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23041F" w14:textId="18B8872A" w:rsidR="5EFD2461" w:rsidRDefault="5EFD2461" w:rsidP="61F0CA69">
      <w:pPr>
        <w:rPr>
          <w:rFonts w:eastAsiaTheme="minorEastAsia"/>
          <w:b/>
          <w:bCs/>
          <w:sz w:val="24"/>
          <w:szCs w:val="24"/>
        </w:rPr>
      </w:pPr>
      <w:r w:rsidRPr="61F0CA69">
        <w:rPr>
          <w:rFonts w:eastAsiaTheme="minorEastAsia"/>
          <w:b/>
          <w:bCs/>
          <w:sz w:val="24"/>
          <w:szCs w:val="24"/>
        </w:rPr>
        <w:t>Public Consultation: Intellectual Disability Health Capability Framework</w:t>
      </w:r>
    </w:p>
    <w:p w14:paraId="721ED729" w14:textId="5B7B6595" w:rsidR="5EFD2461" w:rsidRDefault="5EFD2461" w:rsidP="61F0CA69">
      <w:pPr>
        <w:spacing w:after="0"/>
        <w:rPr>
          <w:rFonts w:eastAsiaTheme="minorEastAsia"/>
          <w:b/>
          <w:bCs/>
          <w:color w:val="000000" w:themeColor="text1"/>
          <w:sz w:val="24"/>
          <w:szCs w:val="24"/>
        </w:rPr>
      </w:pPr>
      <w:r w:rsidRPr="61F0CA69">
        <w:rPr>
          <w:rFonts w:eastAsiaTheme="minorEastAsia"/>
          <w:b/>
          <w:bCs/>
          <w:color w:val="000000" w:themeColor="text1"/>
          <w:sz w:val="24"/>
          <w:szCs w:val="24"/>
        </w:rPr>
        <w:t>1. What is your name?</w:t>
      </w:r>
    </w:p>
    <w:p w14:paraId="69723100" w14:textId="3A0C83FF" w:rsidR="5EFD2461" w:rsidRDefault="5EFD2461" w:rsidP="61F0CA69">
      <w:pPr>
        <w:spacing w:after="0"/>
        <w:rPr>
          <w:rFonts w:eastAsiaTheme="minorEastAsia"/>
          <w:color w:val="000000" w:themeColor="text1"/>
          <w:sz w:val="24"/>
          <w:szCs w:val="24"/>
        </w:rPr>
      </w:pPr>
      <w:r w:rsidRPr="61F0CA69">
        <w:rPr>
          <w:rFonts w:eastAsiaTheme="minorEastAsia"/>
          <w:color w:val="000000" w:themeColor="text1"/>
          <w:sz w:val="24"/>
          <w:szCs w:val="24"/>
        </w:rPr>
        <w:t>Name</w:t>
      </w:r>
    </w:p>
    <w:p w14:paraId="2FC2A867" w14:textId="5F6E148E" w:rsidR="5EFD2461" w:rsidRDefault="5EFD2461" w:rsidP="61F0CA69">
      <w:pPr>
        <w:spacing w:after="0"/>
        <w:rPr>
          <w:rFonts w:eastAsiaTheme="minorEastAsia"/>
          <w:b/>
          <w:bCs/>
          <w:color w:val="000000" w:themeColor="text1"/>
          <w:sz w:val="24"/>
          <w:szCs w:val="24"/>
        </w:rPr>
      </w:pPr>
      <w:r w:rsidRPr="61F0CA69">
        <w:rPr>
          <w:rFonts w:eastAsiaTheme="minorEastAsia"/>
          <w:b/>
          <w:bCs/>
          <w:color w:val="000000" w:themeColor="text1"/>
          <w:sz w:val="24"/>
          <w:szCs w:val="24"/>
        </w:rPr>
        <w:t>2. What is your email address?</w:t>
      </w:r>
    </w:p>
    <w:p w14:paraId="765E422D" w14:textId="1B7D29EC" w:rsidR="5EFD2461" w:rsidRDefault="5EFD2461" w:rsidP="61F0CA69">
      <w:pPr>
        <w:spacing w:after="0"/>
        <w:rPr>
          <w:rFonts w:eastAsiaTheme="minorEastAsia"/>
          <w:color w:val="000000" w:themeColor="text1"/>
          <w:sz w:val="24"/>
          <w:szCs w:val="24"/>
        </w:rPr>
      </w:pPr>
      <w:r w:rsidRPr="61F0CA69">
        <w:rPr>
          <w:rFonts w:eastAsiaTheme="minorEastAsia"/>
          <w:color w:val="000000" w:themeColor="text1"/>
          <w:sz w:val="24"/>
          <w:szCs w:val="24"/>
        </w:rPr>
        <w:t>Email</w:t>
      </w:r>
    </w:p>
    <w:p w14:paraId="30ACB61F" w14:textId="6A1BFD7A" w:rsidR="5EFD2461" w:rsidRDefault="5EFD2461" w:rsidP="61F0CA69">
      <w:pPr>
        <w:spacing w:after="0"/>
        <w:rPr>
          <w:rFonts w:eastAsiaTheme="minorEastAsia"/>
          <w:b/>
          <w:bCs/>
          <w:color w:val="000000" w:themeColor="text1"/>
          <w:sz w:val="24"/>
          <w:szCs w:val="24"/>
        </w:rPr>
      </w:pPr>
      <w:r w:rsidRPr="61F0CA69">
        <w:rPr>
          <w:rFonts w:eastAsiaTheme="minorEastAsia"/>
          <w:b/>
          <w:bCs/>
          <w:color w:val="000000" w:themeColor="text1"/>
          <w:sz w:val="24"/>
          <w:szCs w:val="24"/>
        </w:rPr>
        <w:t>3. Are you responding on behalf of an organisation, or as a consumer/individual?</w:t>
      </w:r>
    </w:p>
    <w:p w14:paraId="67C6F036" w14:textId="7FC50EB7" w:rsidR="5EFD2461" w:rsidRDefault="5EFD2461" w:rsidP="61F0CA69">
      <w:pPr>
        <w:spacing w:after="0"/>
        <w:rPr>
          <w:rFonts w:eastAsiaTheme="minorEastAsia"/>
          <w:color w:val="666666"/>
          <w:sz w:val="24"/>
          <w:szCs w:val="24"/>
        </w:rPr>
      </w:pPr>
      <w:r w:rsidRPr="61F0CA69">
        <w:rPr>
          <w:rFonts w:eastAsiaTheme="minorEastAsia"/>
          <w:color w:val="666666"/>
          <w:sz w:val="24"/>
          <w:szCs w:val="24"/>
        </w:rPr>
        <w:t>(Required)</w:t>
      </w:r>
    </w:p>
    <w:p w14:paraId="16AE06F2" w14:textId="21B59945" w:rsidR="5EFD2461" w:rsidRDefault="5EFD2461" w:rsidP="61F0CA69">
      <w:pPr>
        <w:spacing w:after="0"/>
        <w:rPr>
          <w:rFonts w:eastAsiaTheme="minorEastAsia"/>
          <w:color w:val="000000" w:themeColor="text1"/>
          <w:sz w:val="24"/>
          <w:szCs w:val="24"/>
        </w:rPr>
      </w:pPr>
      <w:r w:rsidRPr="61F0CA69">
        <w:rPr>
          <w:rFonts w:eastAsiaTheme="minorEastAsia"/>
          <w:color w:val="000000" w:themeColor="text1"/>
          <w:sz w:val="24"/>
          <w:szCs w:val="24"/>
        </w:rPr>
        <w:t xml:space="preserve"> On behalf of an organisation</w:t>
      </w:r>
    </w:p>
    <w:p w14:paraId="0C889058" w14:textId="146A5F23" w:rsidR="5EFD2461" w:rsidRDefault="5EFD2461" w:rsidP="61F0CA69">
      <w:pPr>
        <w:spacing w:after="0"/>
        <w:rPr>
          <w:rFonts w:eastAsiaTheme="minorEastAsia"/>
          <w:strike/>
          <w:color w:val="000000" w:themeColor="text1"/>
          <w:sz w:val="24"/>
          <w:szCs w:val="24"/>
        </w:rPr>
      </w:pPr>
      <w:r w:rsidRPr="61F0CA69">
        <w:rPr>
          <w:rFonts w:eastAsiaTheme="minorEastAsia"/>
          <w:color w:val="000000" w:themeColor="text1"/>
          <w:sz w:val="24"/>
          <w:szCs w:val="24"/>
        </w:rPr>
        <w:t xml:space="preserve"> </w:t>
      </w:r>
      <w:r w:rsidRPr="61F0CA69">
        <w:rPr>
          <w:rFonts w:eastAsiaTheme="minorEastAsia"/>
          <w:strike/>
          <w:color w:val="000000" w:themeColor="text1"/>
          <w:sz w:val="24"/>
          <w:szCs w:val="24"/>
        </w:rPr>
        <w:t>On behalf of a section/team within an organisation</w:t>
      </w:r>
    </w:p>
    <w:p w14:paraId="14B425DE" w14:textId="4FDE45C7" w:rsidR="5EFD2461" w:rsidRDefault="5EFD2461" w:rsidP="61F0CA69">
      <w:pPr>
        <w:spacing w:after="0"/>
        <w:rPr>
          <w:rFonts w:eastAsiaTheme="minorEastAsia"/>
          <w:strike/>
          <w:color w:val="000000" w:themeColor="text1"/>
          <w:sz w:val="24"/>
          <w:szCs w:val="24"/>
        </w:rPr>
      </w:pPr>
      <w:r w:rsidRPr="61F0CA69">
        <w:rPr>
          <w:rFonts w:eastAsiaTheme="minorEastAsia"/>
          <w:strike/>
          <w:color w:val="000000" w:themeColor="text1"/>
          <w:sz w:val="24"/>
          <w:szCs w:val="24"/>
        </w:rPr>
        <w:t xml:space="preserve"> As a consumer/individual</w:t>
      </w:r>
    </w:p>
    <w:p w14:paraId="71E841CD" w14:textId="61E3C5B6" w:rsidR="5EFD2461" w:rsidRDefault="5EFD2461" w:rsidP="61F0CA69">
      <w:pPr>
        <w:spacing w:after="0"/>
        <w:rPr>
          <w:rFonts w:eastAsiaTheme="minorEastAsia"/>
          <w:strike/>
          <w:color w:val="000000" w:themeColor="text1"/>
          <w:sz w:val="24"/>
          <w:szCs w:val="24"/>
        </w:rPr>
      </w:pPr>
      <w:r w:rsidRPr="61F0CA69">
        <w:rPr>
          <w:rFonts w:eastAsiaTheme="minorEastAsia"/>
          <w:strike/>
          <w:color w:val="000000" w:themeColor="text1"/>
          <w:sz w:val="24"/>
          <w:szCs w:val="24"/>
        </w:rPr>
        <w:t xml:space="preserve"> Unsure</w:t>
      </w:r>
    </w:p>
    <w:p w14:paraId="6C411FD2" w14:textId="6A7B3BC6" w:rsidR="5EFD2461" w:rsidRDefault="5EFD2461" w:rsidP="61F0CA69">
      <w:pPr>
        <w:spacing w:after="0"/>
        <w:rPr>
          <w:rFonts w:eastAsiaTheme="minorEastAsia"/>
          <w:b/>
          <w:bCs/>
          <w:color w:val="000000" w:themeColor="text1"/>
          <w:sz w:val="24"/>
          <w:szCs w:val="24"/>
        </w:rPr>
      </w:pPr>
      <w:r w:rsidRPr="61F0CA69">
        <w:rPr>
          <w:rFonts w:eastAsiaTheme="minorEastAsia"/>
          <w:b/>
          <w:bCs/>
          <w:color w:val="000000" w:themeColor="text1"/>
          <w:sz w:val="24"/>
          <w:szCs w:val="24"/>
        </w:rPr>
        <w:t>4. What is your organisation?</w:t>
      </w:r>
    </w:p>
    <w:p w14:paraId="4472E829" w14:textId="52B57BE7" w:rsidR="610F19EF" w:rsidRDefault="610F19EF" w:rsidP="61F0CA69">
      <w:pPr>
        <w:spacing w:after="0"/>
      </w:pPr>
      <w:r w:rsidRPr="61F0CA69">
        <w:rPr>
          <w:rFonts w:eastAsiaTheme="minorEastAsia"/>
          <w:color w:val="000000" w:themeColor="text1"/>
          <w:sz w:val="24"/>
          <w:szCs w:val="24"/>
        </w:rPr>
        <w:t>Queenslanders with Disability Network</w:t>
      </w:r>
    </w:p>
    <w:p w14:paraId="0E7892F4" w14:textId="4D6411DF" w:rsidR="5EFD2461" w:rsidRDefault="5EFD2461" w:rsidP="61F0CA69">
      <w:pPr>
        <w:spacing w:after="0"/>
        <w:rPr>
          <w:rFonts w:eastAsiaTheme="minorEastAsia"/>
          <w:b/>
          <w:bCs/>
          <w:color w:val="000000" w:themeColor="text1"/>
          <w:sz w:val="24"/>
          <w:szCs w:val="24"/>
        </w:rPr>
      </w:pPr>
      <w:r w:rsidRPr="61F0CA69">
        <w:rPr>
          <w:rFonts w:eastAsiaTheme="minorEastAsia"/>
          <w:b/>
          <w:bCs/>
          <w:color w:val="000000" w:themeColor="text1"/>
          <w:sz w:val="24"/>
          <w:szCs w:val="24"/>
        </w:rPr>
        <w:t>5. If representing an organisation, which sector does your organisation belong to?</w:t>
      </w:r>
    </w:p>
    <w:p w14:paraId="6EB7037A" w14:textId="6784DF1B" w:rsidR="5EFD2461" w:rsidRDefault="5EFD2461" w:rsidP="61F0CA69">
      <w:pPr>
        <w:spacing w:after="0"/>
        <w:rPr>
          <w:rFonts w:eastAsiaTheme="minorEastAsia"/>
          <w:strike/>
          <w:color w:val="000000" w:themeColor="text1"/>
          <w:sz w:val="24"/>
          <w:szCs w:val="24"/>
        </w:rPr>
      </w:pPr>
      <w:r w:rsidRPr="61F0CA69">
        <w:rPr>
          <w:rFonts w:eastAsiaTheme="minorEastAsia"/>
          <w:color w:val="000000" w:themeColor="text1"/>
          <w:sz w:val="24"/>
          <w:szCs w:val="24"/>
        </w:rPr>
        <w:t xml:space="preserve"> </w:t>
      </w:r>
      <w:r w:rsidRPr="61F0CA69">
        <w:rPr>
          <w:rFonts w:eastAsiaTheme="minorEastAsia"/>
          <w:strike/>
          <w:color w:val="000000" w:themeColor="text1"/>
          <w:sz w:val="24"/>
          <w:szCs w:val="24"/>
        </w:rPr>
        <w:t>Accreditation sector</w:t>
      </w:r>
    </w:p>
    <w:p w14:paraId="45BF47B7" w14:textId="54AA7E5D" w:rsidR="5EFD2461" w:rsidRDefault="5EFD2461" w:rsidP="61F0CA69">
      <w:pPr>
        <w:spacing w:after="0"/>
        <w:rPr>
          <w:rFonts w:eastAsiaTheme="minorEastAsia"/>
          <w:strike/>
          <w:color w:val="000000" w:themeColor="text1"/>
          <w:sz w:val="24"/>
          <w:szCs w:val="24"/>
        </w:rPr>
      </w:pPr>
      <w:r w:rsidRPr="61F0CA69">
        <w:rPr>
          <w:rFonts w:eastAsiaTheme="minorEastAsia"/>
          <w:strike/>
          <w:color w:val="000000" w:themeColor="text1"/>
          <w:sz w:val="24"/>
          <w:szCs w:val="24"/>
        </w:rPr>
        <w:t xml:space="preserve"> University/Education/Research Institution</w:t>
      </w:r>
    </w:p>
    <w:p w14:paraId="00861928" w14:textId="0ADBD96A" w:rsidR="5EFD2461" w:rsidRDefault="5EFD2461" w:rsidP="61F0CA69">
      <w:pPr>
        <w:spacing w:after="0"/>
        <w:rPr>
          <w:rFonts w:eastAsiaTheme="minorEastAsia"/>
          <w:strike/>
          <w:color w:val="000000" w:themeColor="text1"/>
          <w:sz w:val="24"/>
          <w:szCs w:val="24"/>
        </w:rPr>
      </w:pPr>
      <w:r w:rsidRPr="61F0CA69">
        <w:rPr>
          <w:rFonts w:eastAsiaTheme="minorEastAsia"/>
          <w:strike/>
          <w:color w:val="000000" w:themeColor="text1"/>
          <w:sz w:val="24"/>
          <w:szCs w:val="24"/>
        </w:rPr>
        <w:t xml:space="preserve"> State or Territory Government Department/Agency</w:t>
      </w:r>
    </w:p>
    <w:p w14:paraId="573745AC" w14:textId="20E508B2" w:rsidR="5EFD2461" w:rsidRDefault="5EFD2461" w:rsidP="61F0CA69">
      <w:pPr>
        <w:spacing w:after="0"/>
        <w:rPr>
          <w:rFonts w:eastAsiaTheme="minorEastAsia"/>
          <w:strike/>
          <w:color w:val="000000" w:themeColor="text1"/>
          <w:sz w:val="24"/>
          <w:szCs w:val="24"/>
        </w:rPr>
      </w:pPr>
      <w:r w:rsidRPr="61F0CA69">
        <w:rPr>
          <w:rFonts w:eastAsiaTheme="minorEastAsia"/>
          <w:strike/>
          <w:color w:val="000000" w:themeColor="text1"/>
          <w:sz w:val="24"/>
          <w:szCs w:val="24"/>
        </w:rPr>
        <w:t xml:space="preserve"> Commonwealth Government Department/Agency</w:t>
      </w:r>
    </w:p>
    <w:p w14:paraId="75E2BB48" w14:textId="3F8E46AB" w:rsidR="5EFD2461" w:rsidRDefault="5EFD2461" w:rsidP="61F0CA69">
      <w:pPr>
        <w:spacing w:after="0"/>
        <w:rPr>
          <w:rFonts w:eastAsiaTheme="minorEastAsia"/>
          <w:strike/>
          <w:color w:val="000000" w:themeColor="text1"/>
          <w:sz w:val="24"/>
          <w:szCs w:val="24"/>
        </w:rPr>
      </w:pPr>
      <w:r w:rsidRPr="61F0CA69">
        <w:rPr>
          <w:rFonts w:eastAsiaTheme="minorEastAsia"/>
          <w:strike/>
          <w:color w:val="000000" w:themeColor="text1"/>
          <w:sz w:val="24"/>
          <w:szCs w:val="24"/>
        </w:rPr>
        <w:t xml:space="preserve"> Local Council</w:t>
      </w:r>
    </w:p>
    <w:p w14:paraId="2881538A" w14:textId="17264D4F" w:rsidR="5EFD2461" w:rsidRDefault="5EFD2461" w:rsidP="61F0CA69">
      <w:pPr>
        <w:spacing w:after="0"/>
        <w:rPr>
          <w:rFonts w:eastAsiaTheme="minorEastAsia"/>
          <w:strike/>
          <w:color w:val="000000" w:themeColor="text1"/>
          <w:sz w:val="24"/>
          <w:szCs w:val="24"/>
        </w:rPr>
      </w:pPr>
      <w:r w:rsidRPr="61F0CA69">
        <w:rPr>
          <w:rFonts w:eastAsiaTheme="minorEastAsia"/>
          <w:strike/>
          <w:color w:val="000000" w:themeColor="text1"/>
          <w:sz w:val="24"/>
          <w:szCs w:val="24"/>
        </w:rPr>
        <w:t xml:space="preserve"> Primary Health Network</w:t>
      </w:r>
    </w:p>
    <w:p w14:paraId="431A219A" w14:textId="368365AA" w:rsidR="5EFD2461" w:rsidRDefault="5EFD2461" w:rsidP="61F0CA69">
      <w:pPr>
        <w:spacing w:after="0"/>
        <w:rPr>
          <w:rFonts w:eastAsiaTheme="minorEastAsia"/>
          <w:strike/>
          <w:color w:val="000000" w:themeColor="text1"/>
          <w:sz w:val="24"/>
          <w:szCs w:val="24"/>
        </w:rPr>
      </w:pPr>
      <w:r w:rsidRPr="61F0CA69">
        <w:rPr>
          <w:rFonts w:eastAsiaTheme="minorEastAsia"/>
          <w:strike/>
          <w:color w:val="000000" w:themeColor="text1"/>
          <w:sz w:val="24"/>
          <w:szCs w:val="24"/>
        </w:rPr>
        <w:t xml:space="preserve"> Local Health District</w:t>
      </w:r>
    </w:p>
    <w:p w14:paraId="42880A0C" w14:textId="7FEA663D" w:rsidR="5EFD2461" w:rsidRDefault="5EFD2461" w:rsidP="61F0CA69">
      <w:pPr>
        <w:spacing w:after="0"/>
        <w:rPr>
          <w:rFonts w:eastAsiaTheme="minorEastAsia"/>
          <w:color w:val="000000" w:themeColor="text1"/>
          <w:sz w:val="24"/>
          <w:szCs w:val="24"/>
        </w:rPr>
      </w:pPr>
      <w:r w:rsidRPr="61F0CA69">
        <w:rPr>
          <w:rFonts w:eastAsiaTheme="minorEastAsia"/>
          <w:color w:val="000000" w:themeColor="text1"/>
          <w:sz w:val="24"/>
          <w:szCs w:val="24"/>
        </w:rPr>
        <w:t xml:space="preserve"> Professional Body/Peak Organisation</w:t>
      </w:r>
    </w:p>
    <w:p w14:paraId="190A7EFA" w14:textId="5998AFC8" w:rsidR="5EFD2461" w:rsidRDefault="5EFD2461" w:rsidP="61F0CA69">
      <w:pPr>
        <w:spacing w:after="0"/>
        <w:rPr>
          <w:rFonts w:eastAsiaTheme="minorEastAsia"/>
          <w:strike/>
          <w:color w:val="000000" w:themeColor="text1"/>
          <w:sz w:val="24"/>
          <w:szCs w:val="24"/>
        </w:rPr>
      </w:pPr>
      <w:r w:rsidRPr="61F0CA69">
        <w:rPr>
          <w:rFonts w:eastAsiaTheme="minorEastAsia"/>
          <w:strike/>
          <w:color w:val="000000" w:themeColor="text1"/>
          <w:sz w:val="24"/>
          <w:szCs w:val="24"/>
        </w:rPr>
        <w:t xml:space="preserve"> Health service delivery organisation</w:t>
      </w:r>
    </w:p>
    <w:p w14:paraId="149A311B" w14:textId="5B6852AF" w:rsidR="5EFD2461" w:rsidRDefault="5EFD2461" w:rsidP="61F0CA69">
      <w:pPr>
        <w:spacing w:after="0"/>
        <w:rPr>
          <w:rFonts w:eastAsiaTheme="minorEastAsia"/>
          <w:strike/>
          <w:color w:val="000000" w:themeColor="text1"/>
          <w:sz w:val="24"/>
          <w:szCs w:val="24"/>
        </w:rPr>
      </w:pPr>
      <w:r w:rsidRPr="61F0CA69">
        <w:rPr>
          <w:rFonts w:eastAsiaTheme="minorEastAsia"/>
          <w:strike/>
          <w:color w:val="000000" w:themeColor="text1"/>
          <w:sz w:val="24"/>
          <w:szCs w:val="24"/>
        </w:rPr>
        <w:t xml:space="preserve"> Not-for-profit/Community organisation</w:t>
      </w:r>
    </w:p>
    <w:p w14:paraId="1154CF03" w14:textId="1756FA21" w:rsidR="5EFD2461" w:rsidRDefault="5EFD2461" w:rsidP="61F0CA69">
      <w:pPr>
        <w:spacing w:after="0"/>
        <w:rPr>
          <w:rFonts w:eastAsiaTheme="minorEastAsia"/>
          <w:strike/>
          <w:color w:val="000000" w:themeColor="text1"/>
          <w:sz w:val="24"/>
          <w:szCs w:val="24"/>
        </w:rPr>
      </w:pPr>
      <w:r w:rsidRPr="61F0CA69">
        <w:rPr>
          <w:rFonts w:eastAsiaTheme="minorEastAsia"/>
          <w:strike/>
          <w:color w:val="000000" w:themeColor="text1"/>
          <w:sz w:val="24"/>
          <w:szCs w:val="24"/>
        </w:rPr>
        <w:t xml:space="preserve"> Industry/Business</w:t>
      </w:r>
    </w:p>
    <w:p w14:paraId="22D03F89" w14:textId="245A1ADB" w:rsidR="5EFD2461" w:rsidRDefault="5EFD2461" w:rsidP="61F0CA69">
      <w:pPr>
        <w:spacing w:after="0"/>
        <w:rPr>
          <w:rFonts w:eastAsiaTheme="minorEastAsia"/>
          <w:strike/>
          <w:color w:val="000000" w:themeColor="text1"/>
          <w:sz w:val="24"/>
          <w:szCs w:val="24"/>
        </w:rPr>
      </w:pPr>
      <w:r w:rsidRPr="61F0CA69">
        <w:rPr>
          <w:rFonts w:eastAsiaTheme="minorEastAsia"/>
          <w:strike/>
          <w:color w:val="000000" w:themeColor="text1"/>
          <w:sz w:val="24"/>
          <w:szCs w:val="24"/>
        </w:rPr>
        <w:t xml:space="preserve"> I am a consumer/individual</w:t>
      </w:r>
    </w:p>
    <w:p w14:paraId="4EE23DDA" w14:textId="177F1E90" w:rsidR="5EFD2461" w:rsidRDefault="5EFD2461" w:rsidP="61F0CA69">
      <w:pPr>
        <w:spacing w:after="0"/>
        <w:rPr>
          <w:rFonts w:eastAsiaTheme="minorEastAsia"/>
          <w:strike/>
          <w:color w:val="000000" w:themeColor="text1"/>
          <w:sz w:val="24"/>
          <w:szCs w:val="24"/>
        </w:rPr>
      </w:pPr>
      <w:r w:rsidRPr="61F0CA69">
        <w:rPr>
          <w:rFonts w:eastAsiaTheme="minorEastAsia"/>
          <w:strike/>
          <w:color w:val="000000" w:themeColor="text1"/>
          <w:sz w:val="24"/>
          <w:szCs w:val="24"/>
        </w:rPr>
        <w:t xml:space="preserve"> Other (please specify)</w:t>
      </w:r>
    </w:p>
    <w:p w14:paraId="326AA131" w14:textId="778E90BB" w:rsidR="5EFD2461" w:rsidRDefault="5EFD2461" w:rsidP="61F0CA69">
      <w:pPr>
        <w:spacing w:after="0"/>
        <w:rPr>
          <w:rFonts w:eastAsiaTheme="minorEastAsia"/>
          <w:strike/>
          <w:color w:val="000000" w:themeColor="text1"/>
          <w:sz w:val="24"/>
          <w:szCs w:val="24"/>
        </w:rPr>
      </w:pPr>
      <w:r w:rsidRPr="61F0CA69">
        <w:rPr>
          <w:rFonts w:eastAsiaTheme="minorEastAsia"/>
          <w:strike/>
          <w:color w:val="000000" w:themeColor="text1"/>
          <w:sz w:val="24"/>
          <w:szCs w:val="24"/>
        </w:rPr>
        <w:t>Other</w:t>
      </w:r>
    </w:p>
    <w:p w14:paraId="420E3761" w14:textId="63E0788E" w:rsidR="5EFD2461" w:rsidRDefault="5EFD2461" w:rsidP="61F0CA69">
      <w:pPr>
        <w:spacing w:after="0"/>
        <w:rPr>
          <w:rFonts w:eastAsiaTheme="minorEastAsia"/>
          <w:b/>
          <w:bCs/>
          <w:color w:val="000000" w:themeColor="text1"/>
          <w:sz w:val="24"/>
          <w:szCs w:val="24"/>
        </w:rPr>
      </w:pPr>
      <w:r w:rsidRPr="61F0CA69">
        <w:rPr>
          <w:rFonts w:eastAsiaTheme="minorEastAsia"/>
          <w:b/>
          <w:bCs/>
          <w:color w:val="000000" w:themeColor="text1"/>
          <w:sz w:val="24"/>
          <w:szCs w:val="24"/>
        </w:rPr>
        <w:t>6. What health discipline or field of expertise does your organisation belong to/do you work in?</w:t>
      </w:r>
    </w:p>
    <w:p w14:paraId="52E221E4" w14:textId="41C769C7" w:rsidR="5EFD2461" w:rsidRDefault="5EFD2461" w:rsidP="61F0CA69">
      <w:pPr>
        <w:spacing w:after="0"/>
        <w:rPr>
          <w:rFonts w:eastAsiaTheme="minorEastAsia"/>
          <w:strike/>
          <w:color w:val="000000" w:themeColor="text1"/>
          <w:sz w:val="24"/>
          <w:szCs w:val="24"/>
        </w:rPr>
      </w:pPr>
      <w:r w:rsidRPr="61F0CA69">
        <w:rPr>
          <w:rFonts w:eastAsiaTheme="minorEastAsia"/>
          <w:color w:val="000000" w:themeColor="text1"/>
          <w:sz w:val="24"/>
          <w:szCs w:val="24"/>
        </w:rPr>
        <w:t xml:space="preserve"> </w:t>
      </w:r>
      <w:r w:rsidRPr="61F0CA69">
        <w:rPr>
          <w:rFonts w:eastAsiaTheme="minorEastAsia"/>
          <w:strike/>
          <w:color w:val="000000" w:themeColor="text1"/>
          <w:sz w:val="24"/>
          <w:szCs w:val="24"/>
        </w:rPr>
        <w:t>Aboriginal and Torres Strait Islander health</w:t>
      </w:r>
    </w:p>
    <w:p w14:paraId="6444BC29" w14:textId="38A19537" w:rsidR="5EFD2461" w:rsidRDefault="5EFD2461" w:rsidP="61F0CA69">
      <w:pPr>
        <w:spacing w:after="0"/>
        <w:rPr>
          <w:rFonts w:eastAsiaTheme="minorEastAsia"/>
          <w:strike/>
          <w:color w:val="000000" w:themeColor="text1"/>
          <w:sz w:val="24"/>
          <w:szCs w:val="24"/>
        </w:rPr>
      </w:pPr>
      <w:r w:rsidRPr="61F0CA69">
        <w:rPr>
          <w:rFonts w:eastAsiaTheme="minorEastAsia"/>
          <w:strike/>
          <w:color w:val="000000" w:themeColor="text1"/>
          <w:sz w:val="24"/>
          <w:szCs w:val="24"/>
        </w:rPr>
        <w:t xml:space="preserve"> Chinese medicine</w:t>
      </w:r>
    </w:p>
    <w:p w14:paraId="2563B9AF" w14:textId="6E1DFDB3" w:rsidR="5EFD2461" w:rsidRDefault="5EFD2461" w:rsidP="61F0CA69">
      <w:pPr>
        <w:spacing w:after="0"/>
        <w:rPr>
          <w:rFonts w:eastAsiaTheme="minorEastAsia"/>
          <w:strike/>
          <w:color w:val="000000" w:themeColor="text1"/>
          <w:sz w:val="24"/>
          <w:szCs w:val="24"/>
        </w:rPr>
      </w:pPr>
      <w:r w:rsidRPr="61F0CA69">
        <w:rPr>
          <w:rFonts w:eastAsiaTheme="minorEastAsia"/>
          <w:strike/>
          <w:color w:val="000000" w:themeColor="text1"/>
          <w:sz w:val="24"/>
          <w:szCs w:val="24"/>
        </w:rPr>
        <w:t xml:space="preserve"> Chiropractic</w:t>
      </w:r>
    </w:p>
    <w:p w14:paraId="211A022F" w14:textId="53D5C0CD" w:rsidR="5EFD2461" w:rsidRDefault="5EFD2461" w:rsidP="61F0CA69">
      <w:pPr>
        <w:spacing w:after="0"/>
        <w:rPr>
          <w:rFonts w:eastAsiaTheme="minorEastAsia"/>
          <w:strike/>
          <w:color w:val="000000" w:themeColor="text1"/>
          <w:sz w:val="24"/>
          <w:szCs w:val="24"/>
        </w:rPr>
      </w:pPr>
      <w:r w:rsidRPr="61F0CA69">
        <w:rPr>
          <w:rFonts w:eastAsiaTheme="minorEastAsia"/>
          <w:strike/>
          <w:color w:val="000000" w:themeColor="text1"/>
          <w:sz w:val="24"/>
          <w:szCs w:val="24"/>
        </w:rPr>
        <w:t xml:space="preserve"> Dentistry</w:t>
      </w:r>
    </w:p>
    <w:p w14:paraId="04D84E4F" w14:textId="3B28D2E1" w:rsidR="5EFD2461" w:rsidRDefault="5EFD2461" w:rsidP="61F0CA69">
      <w:pPr>
        <w:spacing w:after="0"/>
        <w:rPr>
          <w:rFonts w:eastAsiaTheme="minorEastAsia"/>
          <w:strike/>
          <w:color w:val="000000" w:themeColor="text1"/>
          <w:sz w:val="24"/>
          <w:szCs w:val="24"/>
        </w:rPr>
      </w:pPr>
      <w:r w:rsidRPr="61F0CA69">
        <w:rPr>
          <w:rFonts w:eastAsiaTheme="minorEastAsia"/>
          <w:strike/>
          <w:color w:val="000000" w:themeColor="text1"/>
          <w:sz w:val="24"/>
          <w:szCs w:val="24"/>
        </w:rPr>
        <w:t xml:space="preserve"> Dietetics</w:t>
      </w:r>
    </w:p>
    <w:p w14:paraId="37114D7B" w14:textId="36B58650" w:rsidR="5EFD2461" w:rsidRDefault="5EFD2461" w:rsidP="61F0CA69">
      <w:pPr>
        <w:spacing w:after="0"/>
        <w:rPr>
          <w:rFonts w:eastAsiaTheme="minorEastAsia"/>
          <w:color w:val="000000" w:themeColor="text1"/>
          <w:sz w:val="24"/>
          <w:szCs w:val="24"/>
        </w:rPr>
      </w:pPr>
      <w:r w:rsidRPr="61F0CA69">
        <w:rPr>
          <w:rFonts w:eastAsiaTheme="minorEastAsia"/>
          <w:color w:val="000000" w:themeColor="text1"/>
          <w:sz w:val="24"/>
          <w:szCs w:val="24"/>
        </w:rPr>
        <w:t xml:space="preserve"> Disability</w:t>
      </w:r>
    </w:p>
    <w:p w14:paraId="206459D5" w14:textId="595BB783" w:rsidR="5EFD2461" w:rsidRDefault="5EFD2461" w:rsidP="61F0CA69">
      <w:pPr>
        <w:spacing w:after="0"/>
        <w:rPr>
          <w:rFonts w:eastAsiaTheme="minorEastAsia"/>
          <w:strike/>
          <w:color w:val="000000" w:themeColor="text1"/>
          <w:sz w:val="24"/>
          <w:szCs w:val="24"/>
        </w:rPr>
      </w:pPr>
      <w:r w:rsidRPr="61F0CA69">
        <w:rPr>
          <w:rFonts w:eastAsiaTheme="minorEastAsia"/>
          <w:color w:val="000000" w:themeColor="text1"/>
          <w:sz w:val="24"/>
          <w:szCs w:val="24"/>
        </w:rPr>
        <w:t xml:space="preserve"> </w:t>
      </w:r>
      <w:r w:rsidRPr="61F0CA69">
        <w:rPr>
          <w:rFonts w:eastAsiaTheme="minorEastAsia"/>
          <w:strike/>
          <w:color w:val="000000" w:themeColor="text1"/>
          <w:sz w:val="24"/>
          <w:szCs w:val="24"/>
        </w:rPr>
        <w:t>Exercise physiology</w:t>
      </w:r>
    </w:p>
    <w:p w14:paraId="673364B2" w14:textId="179C1DC2" w:rsidR="5EFD2461" w:rsidRDefault="5EFD2461" w:rsidP="61F0CA69">
      <w:pPr>
        <w:spacing w:after="0"/>
        <w:rPr>
          <w:rFonts w:eastAsiaTheme="minorEastAsia"/>
          <w:strike/>
          <w:color w:val="000000" w:themeColor="text1"/>
          <w:sz w:val="24"/>
          <w:szCs w:val="24"/>
        </w:rPr>
      </w:pPr>
      <w:r w:rsidRPr="61F0CA69">
        <w:rPr>
          <w:rFonts w:eastAsiaTheme="minorEastAsia"/>
          <w:strike/>
          <w:color w:val="000000" w:themeColor="text1"/>
          <w:sz w:val="24"/>
          <w:szCs w:val="24"/>
        </w:rPr>
        <w:t xml:space="preserve"> Medicine</w:t>
      </w:r>
    </w:p>
    <w:p w14:paraId="512C3F39" w14:textId="1EC8C0C9" w:rsidR="5EFD2461" w:rsidRDefault="5EFD2461" w:rsidP="61F0CA69">
      <w:pPr>
        <w:spacing w:after="0"/>
        <w:rPr>
          <w:rFonts w:eastAsiaTheme="minorEastAsia"/>
          <w:strike/>
          <w:color w:val="000000" w:themeColor="text1"/>
          <w:sz w:val="24"/>
          <w:szCs w:val="24"/>
        </w:rPr>
      </w:pPr>
      <w:r w:rsidRPr="61F0CA69">
        <w:rPr>
          <w:rFonts w:eastAsiaTheme="minorEastAsia"/>
          <w:strike/>
          <w:color w:val="000000" w:themeColor="text1"/>
          <w:sz w:val="24"/>
          <w:szCs w:val="24"/>
        </w:rPr>
        <w:t xml:space="preserve"> Medical radiation</w:t>
      </w:r>
    </w:p>
    <w:p w14:paraId="5725CC86" w14:textId="0926213A" w:rsidR="5EFD2461" w:rsidRDefault="5EFD2461" w:rsidP="61F0CA69">
      <w:pPr>
        <w:spacing w:after="0"/>
        <w:rPr>
          <w:rFonts w:eastAsiaTheme="minorEastAsia"/>
          <w:strike/>
          <w:color w:val="000000" w:themeColor="text1"/>
          <w:sz w:val="24"/>
          <w:szCs w:val="24"/>
        </w:rPr>
      </w:pPr>
      <w:r w:rsidRPr="61F0CA69">
        <w:rPr>
          <w:rFonts w:eastAsiaTheme="minorEastAsia"/>
          <w:strike/>
          <w:color w:val="000000" w:themeColor="text1"/>
          <w:sz w:val="24"/>
          <w:szCs w:val="24"/>
        </w:rPr>
        <w:t xml:space="preserve"> Nursing and midwifery</w:t>
      </w:r>
    </w:p>
    <w:p w14:paraId="57D27978" w14:textId="5CD9D397" w:rsidR="5EFD2461" w:rsidRDefault="5EFD2461" w:rsidP="61F0CA69">
      <w:pPr>
        <w:spacing w:after="0"/>
        <w:rPr>
          <w:rFonts w:eastAsiaTheme="minorEastAsia"/>
          <w:strike/>
          <w:color w:val="000000" w:themeColor="text1"/>
          <w:sz w:val="24"/>
          <w:szCs w:val="24"/>
        </w:rPr>
      </w:pPr>
      <w:r w:rsidRPr="61F0CA69">
        <w:rPr>
          <w:rFonts w:eastAsiaTheme="minorEastAsia"/>
          <w:strike/>
          <w:color w:val="000000" w:themeColor="text1"/>
          <w:sz w:val="24"/>
          <w:szCs w:val="24"/>
        </w:rPr>
        <w:t xml:space="preserve"> Occupational therapy</w:t>
      </w:r>
    </w:p>
    <w:p w14:paraId="0933DDA6" w14:textId="30F705E5" w:rsidR="5EFD2461" w:rsidRDefault="5EFD2461" w:rsidP="61F0CA69">
      <w:pPr>
        <w:spacing w:after="0"/>
        <w:rPr>
          <w:rFonts w:eastAsiaTheme="minorEastAsia"/>
          <w:strike/>
          <w:color w:val="000000" w:themeColor="text1"/>
          <w:sz w:val="24"/>
          <w:szCs w:val="24"/>
        </w:rPr>
      </w:pPr>
      <w:r w:rsidRPr="61F0CA69">
        <w:rPr>
          <w:rFonts w:eastAsiaTheme="minorEastAsia"/>
          <w:strike/>
          <w:color w:val="000000" w:themeColor="text1"/>
          <w:sz w:val="24"/>
          <w:szCs w:val="24"/>
        </w:rPr>
        <w:t xml:space="preserve"> Optometry</w:t>
      </w:r>
    </w:p>
    <w:p w14:paraId="4346FCDA" w14:textId="43EF41CE" w:rsidR="5EFD2461" w:rsidRDefault="5EFD2461" w:rsidP="61F0CA69">
      <w:pPr>
        <w:spacing w:after="0"/>
        <w:rPr>
          <w:rFonts w:eastAsiaTheme="minorEastAsia"/>
          <w:strike/>
          <w:color w:val="000000" w:themeColor="text1"/>
          <w:sz w:val="24"/>
          <w:szCs w:val="24"/>
        </w:rPr>
      </w:pPr>
      <w:r w:rsidRPr="61F0CA69">
        <w:rPr>
          <w:rFonts w:eastAsiaTheme="minorEastAsia"/>
          <w:strike/>
          <w:color w:val="000000" w:themeColor="text1"/>
          <w:sz w:val="24"/>
          <w:szCs w:val="24"/>
        </w:rPr>
        <w:t xml:space="preserve"> Paramedicine</w:t>
      </w:r>
    </w:p>
    <w:p w14:paraId="4E94BEA4" w14:textId="49869C43" w:rsidR="5EFD2461" w:rsidRDefault="5EFD2461" w:rsidP="61F0CA69">
      <w:pPr>
        <w:spacing w:after="0"/>
        <w:rPr>
          <w:rFonts w:eastAsiaTheme="minorEastAsia"/>
          <w:strike/>
          <w:color w:val="000000" w:themeColor="text1"/>
          <w:sz w:val="24"/>
          <w:szCs w:val="24"/>
        </w:rPr>
      </w:pPr>
      <w:r w:rsidRPr="61F0CA69">
        <w:rPr>
          <w:rFonts w:eastAsiaTheme="minorEastAsia"/>
          <w:strike/>
          <w:color w:val="000000" w:themeColor="text1"/>
          <w:sz w:val="24"/>
          <w:szCs w:val="24"/>
        </w:rPr>
        <w:t xml:space="preserve"> Pharmacy</w:t>
      </w:r>
    </w:p>
    <w:p w14:paraId="2537959A" w14:textId="4225E371" w:rsidR="5EFD2461" w:rsidRDefault="5EFD2461" w:rsidP="61F0CA69">
      <w:pPr>
        <w:spacing w:after="0"/>
        <w:rPr>
          <w:rFonts w:eastAsiaTheme="minorEastAsia"/>
          <w:strike/>
          <w:color w:val="000000" w:themeColor="text1"/>
          <w:sz w:val="24"/>
          <w:szCs w:val="24"/>
        </w:rPr>
      </w:pPr>
      <w:r w:rsidRPr="61F0CA69">
        <w:rPr>
          <w:rFonts w:eastAsiaTheme="minorEastAsia"/>
          <w:strike/>
          <w:color w:val="000000" w:themeColor="text1"/>
          <w:sz w:val="24"/>
          <w:szCs w:val="24"/>
        </w:rPr>
        <w:t xml:space="preserve"> Physiotherapy</w:t>
      </w:r>
    </w:p>
    <w:p w14:paraId="7AD145E4" w14:textId="6B7E5782" w:rsidR="5EFD2461" w:rsidRDefault="5EFD2461" w:rsidP="61F0CA69">
      <w:pPr>
        <w:spacing w:after="0"/>
        <w:rPr>
          <w:rFonts w:eastAsiaTheme="minorEastAsia"/>
          <w:strike/>
          <w:color w:val="000000" w:themeColor="text1"/>
          <w:sz w:val="24"/>
          <w:szCs w:val="24"/>
        </w:rPr>
      </w:pPr>
      <w:r w:rsidRPr="61F0CA69">
        <w:rPr>
          <w:rFonts w:eastAsiaTheme="minorEastAsia"/>
          <w:strike/>
          <w:color w:val="000000" w:themeColor="text1"/>
          <w:sz w:val="24"/>
          <w:szCs w:val="24"/>
        </w:rPr>
        <w:t xml:space="preserve"> Podiatry</w:t>
      </w:r>
    </w:p>
    <w:p w14:paraId="1A0932D5" w14:textId="60F4CEC9" w:rsidR="5EFD2461" w:rsidRDefault="5EFD2461" w:rsidP="61F0CA69">
      <w:pPr>
        <w:spacing w:after="0"/>
        <w:rPr>
          <w:rFonts w:eastAsiaTheme="minorEastAsia"/>
          <w:strike/>
          <w:color w:val="000000" w:themeColor="text1"/>
          <w:sz w:val="24"/>
          <w:szCs w:val="24"/>
        </w:rPr>
      </w:pPr>
      <w:r w:rsidRPr="61F0CA69">
        <w:rPr>
          <w:rFonts w:eastAsiaTheme="minorEastAsia"/>
          <w:strike/>
          <w:color w:val="000000" w:themeColor="text1"/>
          <w:sz w:val="24"/>
          <w:szCs w:val="24"/>
        </w:rPr>
        <w:t xml:space="preserve"> Psychiatry</w:t>
      </w:r>
    </w:p>
    <w:p w14:paraId="304B639C" w14:textId="4AE098EB" w:rsidR="5EFD2461" w:rsidRDefault="5EFD2461" w:rsidP="61F0CA69">
      <w:pPr>
        <w:spacing w:after="0"/>
        <w:rPr>
          <w:rFonts w:eastAsiaTheme="minorEastAsia"/>
          <w:strike/>
          <w:color w:val="000000" w:themeColor="text1"/>
          <w:sz w:val="24"/>
          <w:szCs w:val="24"/>
        </w:rPr>
      </w:pPr>
      <w:r w:rsidRPr="61F0CA69">
        <w:rPr>
          <w:rFonts w:eastAsiaTheme="minorEastAsia"/>
          <w:strike/>
          <w:color w:val="000000" w:themeColor="text1"/>
          <w:sz w:val="24"/>
          <w:szCs w:val="24"/>
        </w:rPr>
        <w:t xml:space="preserve"> Psychology</w:t>
      </w:r>
    </w:p>
    <w:p w14:paraId="68C3550E" w14:textId="2DC3F210" w:rsidR="5EFD2461" w:rsidRDefault="5EFD2461" w:rsidP="61F0CA69">
      <w:pPr>
        <w:spacing w:after="0"/>
        <w:rPr>
          <w:rFonts w:eastAsiaTheme="minorEastAsia"/>
          <w:strike/>
          <w:color w:val="000000" w:themeColor="text1"/>
          <w:sz w:val="24"/>
          <w:szCs w:val="24"/>
        </w:rPr>
      </w:pPr>
      <w:r w:rsidRPr="61F0CA69">
        <w:rPr>
          <w:rFonts w:eastAsiaTheme="minorEastAsia"/>
          <w:strike/>
          <w:color w:val="000000" w:themeColor="text1"/>
          <w:sz w:val="24"/>
          <w:szCs w:val="24"/>
        </w:rPr>
        <w:t xml:space="preserve"> Social work</w:t>
      </w:r>
    </w:p>
    <w:p w14:paraId="6CA82F0F" w14:textId="5ED41DB6" w:rsidR="5EFD2461" w:rsidRDefault="5EFD2461" w:rsidP="61F0CA69">
      <w:pPr>
        <w:spacing w:after="0"/>
        <w:rPr>
          <w:rFonts w:eastAsiaTheme="minorEastAsia"/>
          <w:strike/>
          <w:color w:val="000000" w:themeColor="text1"/>
          <w:sz w:val="24"/>
          <w:szCs w:val="24"/>
        </w:rPr>
      </w:pPr>
      <w:r w:rsidRPr="61F0CA69">
        <w:rPr>
          <w:rFonts w:eastAsiaTheme="minorEastAsia"/>
          <w:strike/>
          <w:color w:val="000000" w:themeColor="text1"/>
          <w:sz w:val="24"/>
          <w:szCs w:val="24"/>
        </w:rPr>
        <w:t xml:space="preserve"> Speech pathology</w:t>
      </w:r>
    </w:p>
    <w:p w14:paraId="1A8E9DAF" w14:textId="1EC5F834" w:rsidR="5EFD2461" w:rsidRDefault="5EFD2461" w:rsidP="61F0CA69">
      <w:pPr>
        <w:spacing w:after="0"/>
        <w:rPr>
          <w:rFonts w:eastAsiaTheme="minorEastAsia"/>
          <w:strike/>
          <w:color w:val="000000" w:themeColor="text1"/>
          <w:sz w:val="24"/>
          <w:szCs w:val="24"/>
        </w:rPr>
      </w:pPr>
      <w:r w:rsidRPr="61F0CA69">
        <w:rPr>
          <w:rFonts w:eastAsiaTheme="minorEastAsia"/>
          <w:strike/>
          <w:color w:val="000000" w:themeColor="text1"/>
          <w:sz w:val="24"/>
          <w:szCs w:val="24"/>
        </w:rPr>
        <w:t xml:space="preserve"> Other (please specify)</w:t>
      </w:r>
    </w:p>
    <w:p w14:paraId="1BB7574D" w14:textId="74A87B5D" w:rsidR="5EFD2461" w:rsidRDefault="5EFD2461" w:rsidP="61F0CA69">
      <w:pPr>
        <w:spacing w:after="0"/>
        <w:rPr>
          <w:rFonts w:eastAsiaTheme="minorEastAsia"/>
          <w:strike/>
          <w:color w:val="000000" w:themeColor="text1"/>
          <w:sz w:val="24"/>
          <w:szCs w:val="24"/>
        </w:rPr>
      </w:pPr>
      <w:r w:rsidRPr="61F0CA69">
        <w:rPr>
          <w:rFonts w:eastAsiaTheme="minorEastAsia"/>
          <w:strike/>
          <w:color w:val="000000" w:themeColor="text1"/>
          <w:sz w:val="24"/>
          <w:szCs w:val="24"/>
        </w:rPr>
        <w:t>Other</w:t>
      </w:r>
    </w:p>
    <w:p w14:paraId="247477E6" w14:textId="389784F1" w:rsidR="61F0CA69" w:rsidRDefault="61F0CA69" w:rsidP="61F0CA69">
      <w:pPr>
        <w:rPr>
          <w:rFonts w:eastAsiaTheme="minorEastAsia"/>
          <w:sz w:val="24"/>
          <w:szCs w:val="24"/>
        </w:rPr>
      </w:pPr>
    </w:p>
    <w:p w14:paraId="0EA5CBA1" w14:textId="6FBEE6A6" w:rsidR="5EFD2461" w:rsidRDefault="5EFD2461" w:rsidP="61F0CA69">
      <w:pPr>
        <w:spacing w:after="392"/>
        <w:rPr>
          <w:rFonts w:eastAsiaTheme="minorEastAsia"/>
          <w:b/>
          <w:bCs/>
          <w:color w:val="000000" w:themeColor="text1"/>
          <w:sz w:val="24"/>
          <w:szCs w:val="24"/>
        </w:rPr>
      </w:pPr>
      <w:r w:rsidRPr="61F0CA69">
        <w:rPr>
          <w:rFonts w:eastAsiaTheme="minorEastAsia"/>
          <w:b/>
          <w:bCs/>
          <w:color w:val="000000" w:themeColor="text1"/>
          <w:sz w:val="24"/>
          <w:szCs w:val="24"/>
        </w:rPr>
        <w:t>These questions relate to the Intellectual Disability Health Capability Framework paper, which can be found as an attachment to the homepage of this consultation.</w:t>
      </w:r>
    </w:p>
    <w:p w14:paraId="47C25BE2" w14:textId="7B470334" w:rsidR="5EFD2461" w:rsidRDefault="5EFD2461" w:rsidP="61F0CA69">
      <w:pPr>
        <w:spacing w:after="0"/>
        <w:rPr>
          <w:rFonts w:eastAsiaTheme="minorEastAsia"/>
          <w:b/>
          <w:bCs/>
          <w:color w:val="000000" w:themeColor="text1"/>
          <w:sz w:val="24"/>
          <w:szCs w:val="24"/>
        </w:rPr>
      </w:pPr>
      <w:r w:rsidRPr="61F0CA69">
        <w:rPr>
          <w:rFonts w:eastAsiaTheme="minorEastAsia"/>
          <w:b/>
          <w:bCs/>
          <w:color w:val="000000" w:themeColor="text1"/>
          <w:sz w:val="24"/>
          <w:szCs w:val="24"/>
        </w:rPr>
        <w:t>7. Is the target audience of the Framework clear?</w:t>
      </w:r>
    </w:p>
    <w:p w14:paraId="5E2892F5" w14:textId="429E64B7" w:rsidR="5EFD2461" w:rsidRDefault="5EFD2461" w:rsidP="61F0CA69">
      <w:pPr>
        <w:spacing w:after="0"/>
        <w:rPr>
          <w:rFonts w:eastAsiaTheme="minorEastAsia"/>
          <w:color w:val="000000" w:themeColor="text1"/>
          <w:sz w:val="24"/>
          <w:szCs w:val="24"/>
        </w:rPr>
      </w:pPr>
      <w:r w:rsidRPr="61F0CA69">
        <w:rPr>
          <w:rFonts w:eastAsiaTheme="minorEastAsia"/>
          <w:color w:val="000000" w:themeColor="text1"/>
          <w:sz w:val="24"/>
          <w:szCs w:val="24"/>
        </w:rPr>
        <w:t xml:space="preserve"> Clear</w:t>
      </w:r>
    </w:p>
    <w:p w14:paraId="35E1B6A8" w14:textId="28A41221" w:rsidR="5EFD2461" w:rsidRDefault="5EFD2461" w:rsidP="61F0CA69">
      <w:pPr>
        <w:spacing w:after="0"/>
        <w:rPr>
          <w:rFonts w:eastAsiaTheme="minorEastAsia"/>
          <w:strike/>
          <w:color w:val="000000" w:themeColor="text1"/>
          <w:sz w:val="24"/>
          <w:szCs w:val="24"/>
        </w:rPr>
      </w:pPr>
      <w:r w:rsidRPr="61F0CA69">
        <w:rPr>
          <w:rFonts w:eastAsiaTheme="minorEastAsia"/>
          <w:color w:val="000000" w:themeColor="text1"/>
          <w:sz w:val="24"/>
          <w:szCs w:val="24"/>
        </w:rPr>
        <w:t xml:space="preserve"> </w:t>
      </w:r>
      <w:r w:rsidRPr="61F0CA69">
        <w:rPr>
          <w:rFonts w:eastAsiaTheme="minorEastAsia"/>
          <w:strike/>
          <w:color w:val="000000" w:themeColor="text1"/>
          <w:sz w:val="24"/>
          <w:szCs w:val="24"/>
        </w:rPr>
        <w:t>Unsure</w:t>
      </w:r>
    </w:p>
    <w:p w14:paraId="073F412E" w14:textId="2ED39FC5" w:rsidR="5EFD2461" w:rsidRDefault="5EFD2461" w:rsidP="61F0CA69">
      <w:pPr>
        <w:spacing w:after="0"/>
        <w:rPr>
          <w:rFonts w:eastAsiaTheme="minorEastAsia"/>
          <w:strike/>
          <w:color w:val="000000" w:themeColor="text1"/>
          <w:sz w:val="24"/>
          <w:szCs w:val="24"/>
        </w:rPr>
      </w:pPr>
      <w:r w:rsidRPr="61F0CA69">
        <w:rPr>
          <w:rFonts w:eastAsiaTheme="minorEastAsia"/>
          <w:color w:val="000000" w:themeColor="text1"/>
          <w:sz w:val="24"/>
          <w:szCs w:val="24"/>
        </w:rPr>
        <w:t xml:space="preserve"> </w:t>
      </w:r>
      <w:r w:rsidRPr="61F0CA69">
        <w:rPr>
          <w:rFonts w:eastAsiaTheme="minorEastAsia"/>
          <w:strike/>
          <w:color w:val="000000" w:themeColor="text1"/>
          <w:sz w:val="24"/>
          <w:szCs w:val="24"/>
        </w:rPr>
        <w:t>Not clear</w:t>
      </w:r>
    </w:p>
    <w:p w14:paraId="3E581AC7" w14:textId="27B693C6" w:rsidR="5EFD2461" w:rsidRDefault="5EFD2461" w:rsidP="61F0CA69">
      <w:pPr>
        <w:spacing w:after="0"/>
        <w:rPr>
          <w:rFonts w:eastAsiaTheme="minorEastAsia"/>
          <w:strike/>
          <w:color w:val="000000" w:themeColor="text1"/>
          <w:sz w:val="24"/>
          <w:szCs w:val="24"/>
        </w:rPr>
      </w:pPr>
      <w:r w:rsidRPr="61F0CA69">
        <w:rPr>
          <w:rFonts w:eastAsiaTheme="minorEastAsia"/>
          <w:strike/>
          <w:color w:val="000000" w:themeColor="text1"/>
          <w:sz w:val="24"/>
          <w:szCs w:val="24"/>
        </w:rPr>
        <w:t>Is there anything that would make it clearer?</w:t>
      </w:r>
    </w:p>
    <w:p w14:paraId="316B3778" w14:textId="762AF71A" w:rsidR="61F0CA69" w:rsidRDefault="61F0CA69" w:rsidP="61F0CA69">
      <w:pPr>
        <w:spacing w:after="0"/>
        <w:rPr>
          <w:rFonts w:eastAsiaTheme="minorEastAsia"/>
          <w:color w:val="000000" w:themeColor="text1"/>
          <w:sz w:val="24"/>
          <w:szCs w:val="24"/>
        </w:rPr>
      </w:pPr>
    </w:p>
    <w:p w14:paraId="130DEE9D" w14:textId="6BB2AF3E" w:rsidR="61F0CA69" w:rsidRDefault="61F0CA69" w:rsidP="61F0CA69">
      <w:pPr>
        <w:spacing w:after="0"/>
        <w:rPr>
          <w:rFonts w:eastAsiaTheme="minorEastAsia"/>
          <w:color w:val="000000" w:themeColor="text1"/>
          <w:sz w:val="24"/>
          <w:szCs w:val="24"/>
        </w:rPr>
      </w:pPr>
    </w:p>
    <w:p w14:paraId="118DE57B" w14:textId="68CFD7D3" w:rsidR="5EFD2461" w:rsidRDefault="5EFD2461" w:rsidP="61F0CA69">
      <w:pPr>
        <w:spacing w:after="0"/>
        <w:rPr>
          <w:rFonts w:eastAsiaTheme="minorEastAsia"/>
          <w:b/>
          <w:bCs/>
          <w:color w:val="000000" w:themeColor="text1"/>
          <w:sz w:val="24"/>
          <w:szCs w:val="24"/>
        </w:rPr>
      </w:pPr>
      <w:r w:rsidRPr="61F0CA69">
        <w:rPr>
          <w:rFonts w:eastAsiaTheme="minorEastAsia"/>
          <w:b/>
          <w:bCs/>
          <w:color w:val="000000" w:themeColor="text1"/>
          <w:sz w:val="24"/>
          <w:szCs w:val="24"/>
        </w:rPr>
        <w:t>8. Are the ‘levels of learning’ assigned to the learning outcomes appropriate (see Section Two)?</w:t>
      </w:r>
    </w:p>
    <w:p w14:paraId="13B4DF36" w14:textId="16B976CB" w:rsidR="5EFD2461" w:rsidRDefault="5EFD2461" w:rsidP="61F0CA69">
      <w:pPr>
        <w:spacing w:after="0"/>
        <w:rPr>
          <w:rFonts w:eastAsiaTheme="minorEastAsia"/>
          <w:color w:val="000000" w:themeColor="text1"/>
          <w:sz w:val="24"/>
          <w:szCs w:val="24"/>
        </w:rPr>
      </w:pPr>
      <w:r w:rsidRPr="61F0CA69">
        <w:rPr>
          <w:rFonts w:eastAsiaTheme="minorEastAsia"/>
          <w:color w:val="000000" w:themeColor="text1"/>
          <w:sz w:val="24"/>
          <w:szCs w:val="24"/>
        </w:rPr>
        <w:t>The levels of learning are:</w:t>
      </w:r>
    </w:p>
    <w:p w14:paraId="53AE5159" w14:textId="13A0A1C5" w:rsidR="5EFD2461" w:rsidRDefault="5EFD2461" w:rsidP="61F0CA69">
      <w:pPr>
        <w:spacing w:after="0"/>
        <w:rPr>
          <w:rFonts w:eastAsiaTheme="minorEastAsia"/>
          <w:color w:val="000000" w:themeColor="text1"/>
          <w:sz w:val="24"/>
          <w:szCs w:val="24"/>
        </w:rPr>
      </w:pPr>
      <w:r w:rsidRPr="61F0CA69">
        <w:rPr>
          <w:rFonts w:eastAsiaTheme="minorEastAsia"/>
          <w:color w:val="000000" w:themeColor="text1"/>
          <w:sz w:val="24"/>
          <w:szCs w:val="24"/>
        </w:rPr>
        <w:t>Level 1- Knows about</w:t>
      </w:r>
    </w:p>
    <w:p w14:paraId="6E8312D1" w14:textId="2F7F553B" w:rsidR="5EFD2461" w:rsidRDefault="5EFD2461" w:rsidP="61F0CA69">
      <w:pPr>
        <w:spacing w:after="0"/>
        <w:rPr>
          <w:rFonts w:eastAsiaTheme="minorEastAsia"/>
          <w:color w:val="000000" w:themeColor="text1"/>
          <w:sz w:val="24"/>
          <w:szCs w:val="24"/>
        </w:rPr>
      </w:pPr>
      <w:r w:rsidRPr="61F0CA69">
        <w:rPr>
          <w:rFonts w:eastAsiaTheme="minorEastAsia"/>
          <w:color w:val="000000" w:themeColor="text1"/>
          <w:sz w:val="24"/>
          <w:szCs w:val="24"/>
        </w:rPr>
        <w:t>Level 2- Knows how</w:t>
      </w:r>
    </w:p>
    <w:p w14:paraId="72BF98E6" w14:textId="083035CB" w:rsidR="5EFD2461" w:rsidRDefault="5EFD2461" w:rsidP="61F0CA69">
      <w:pPr>
        <w:spacing w:after="0"/>
        <w:rPr>
          <w:rFonts w:eastAsiaTheme="minorEastAsia"/>
          <w:color w:val="000000" w:themeColor="text1"/>
          <w:sz w:val="24"/>
          <w:szCs w:val="24"/>
        </w:rPr>
      </w:pPr>
      <w:r w:rsidRPr="61F0CA69">
        <w:rPr>
          <w:rFonts w:eastAsiaTheme="minorEastAsia"/>
          <w:color w:val="000000" w:themeColor="text1"/>
          <w:sz w:val="24"/>
          <w:szCs w:val="24"/>
        </w:rPr>
        <w:t>Level 3- Shows how/does</w:t>
      </w:r>
    </w:p>
    <w:p w14:paraId="1C2C1388" w14:textId="3E82C041" w:rsidR="5EFD2461" w:rsidRDefault="5EFD2461" w:rsidP="61F0CA69">
      <w:pPr>
        <w:spacing w:after="0"/>
        <w:rPr>
          <w:rFonts w:eastAsiaTheme="minorEastAsia"/>
          <w:color w:val="000000" w:themeColor="text1"/>
          <w:sz w:val="24"/>
          <w:szCs w:val="24"/>
        </w:rPr>
      </w:pPr>
      <w:r w:rsidRPr="61F0CA69">
        <w:rPr>
          <w:rFonts w:eastAsiaTheme="minorEastAsia"/>
          <w:color w:val="000000" w:themeColor="text1"/>
          <w:sz w:val="24"/>
          <w:szCs w:val="24"/>
        </w:rPr>
        <w:t xml:space="preserve"> Appropriate</w:t>
      </w:r>
    </w:p>
    <w:p w14:paraId="67AFA274" w14:textId="3D36A4F3" w:rsidR="5EFD2461" w:rsidRDefault="5EFD2461" w:rsidP="61F0CA69">
      <w:pPr>
        <w:spacing w:after="0"/>
        <w:rPr>
          <w:rFonts w:eastAsiaTheme="minorEastAsia"/>
          <w:strike/>
          <w:color w:val="000000" w:themeColor="text1"/>
          <w:sz w:val="24"/>
          <w:szCs w:val="24"/>
        </w:rPr>
      </w:pPr>
      <w:r w:rsidRPr="61F0CA69">
        <w:rPr>
          <w:rFonts w:eastAsiaTheme="minorEastAsia"/>
          <w:color w:val="000000" w:themeColor="text1"/>
          <w:sz w:val="24"/>
          <w:szCs w:val="24"/>
        </w:rPr>
        <w:t xml:space="preserve"> </w:t>
      </w:r>
      <w:r w:rsidRPr="61F0CA69">
        <w:rPr>
          <w:rFonts w:eastAsiaTheme="minorEastAsia"/>
          <w:strike/>
          <w:color w:val="000000" w:themeColor="text1"/>
          <w:sz w:val="24"/>
          <w:szCs w:val="24"/>
        </w:rPr>
        <w:t>Unsure</w:t>
      </w:r>
    </w:p>
    <w:p w14:paraId="6287C161" w14:textId="64726C93" w:rsidR="5EFD2461" w:rsidRDefault="5EFD2461" w:rsidP="61F0CA69">
      <w:pPr>
        <w:spacing w:after="0"/>
        <w:rPr>
          <w:rFonts w:eastAsiaTheme="minorEastAsia"/>
          <w:strike/>
          <w:color w:val="000000" w:themeColor="text1"/>
          <w:sz w:val="24"/>
          <w:szCs w:val="24"/>
        </w:rPr>
      </w:pPr>
      <w:r w:rsidRPr="61F0CA69">
        <w:rPr>
          <w:rFonts w:eastAsiaTheme="minorEastAsia"/>
          <w:color w:val="000000" w:themeColor="text1"/>
          <w:sz w:val="24"/>
          <w:szCs w:val="24"/>
        </w:rPr>
        <w:t xml:space="preserve"> </w:t>
      </w:r>
      <w:r w:rsidRPr="61F0CA69">
        <w:rPr>
          <w:rFonts w:eastAsiaTheme="minorEastAsia"/>
          <w:strike/>
          <w:color w:val="000000" w:themeColor="text1"/>
          <w:sz w:val="24"/>
          <w:szCs w:val="24"/>
        </w:rPr>
        <w:t>Not appropriate</w:t>
      </w:r>
    </w:p>
    <w:p w14:paraId="03D553DE" w14:textId="2F6D6ED2" w:rsidR="5EFD2461" w:rsidRDefault="5EFD2461" w:rsidP="61F0CA69">
      <w:pPr>
        <w:spacing w:after="0"/>
        <w:rPr>
          <w:rFonts w:eastAsiaTheme="minorEastAsia"/>
          <w:strike/>
          <w:color w:val="000000" w:themeColor="text1"/>
          <w:sz w:val="24"/>
          <w:szCs w:val="24"/>
        </w:rPr>
      </w:pPr>
      <w:r w:rsidRPr="61F0CA69">
        <w:rPr>
          <w:rFonts w:eastAsiaTheme="minorEastAsia"/>
          <w:color w:val="000000" w:themeColor="text1"/>
          <w:sz w:val="24"/>
          <w:szCs w:val="24"/>
        </w:rPr>
        <w:t xml:space="preserve"> </w:t>
      </w:r>
      <w:r w:rsidRPr="61F0CA69">
        <w:rPr>
          <w:rFonts w:eastAsiaTheme="minorEastAsia"/>
          <w:strike/>
          <w:color w:val="000000" w:themeColor="text1"/>
          <w:sz w:val="24"/>
          <w:szCs w:val="24"/>
        </w:rPr>
        <w:t>Not my area of expertise/experience</w:t>
      </w:r>
    </w:p>
    <w:p w14:paraId="663CACA4" w14:textId="1FF4C6D7" w:rsidR="5EFD2461" w:rsidRDefault="5EFD2461" w:rsidP="61F0CA69">
      <w:pPr>
        <w:spacing w:after="0"/>
        <w:rPr>
          <w:rFonts w:eastAsiaTheme="minorEastAsia"/>
          <w:strike/>
          <w:color w:val="000000" w:themeColor="text1"/>
          <w:sz w:val="24"/>
          <w:szCs w:val="24"/>
        </w:rPr>
      </w:pPr>
      <w:r w:rsidRPr="61F0CA69">
        <w:rPr>
          <w:rFonts w:eastAsiaTheme="minorEastAsia"/>
          <w:strike/>
          <w:color w:val="000000" w:themeColor="text1"/>
          <w:sz w:val="24"/>
          <w:szCs w:val="24"/>
        </w:rPr>
        <w:t>Is there anything that would improve the levels of learning?</w:t>
      </w:r>
    </w:p>
    <w:p w14:paraId="49E86B77" w14:textId="21F99807" w:rsidR="61F0CA69" w:rsidRDefault="61F0CA69" w:rsidP="61F0CA69">
      <w:pPr>
        <w:spacing w:after="0"/>
        <w:rPr>
          <w:rFonts w:eastAsiaTheme="minorEastAsia"/>
          <w:color w:val="000000" w:themeColor="text1"/>
          <w:sz w:val="24"/>
          <w:szCs w:val="24"/>
        </w:rPr>
      </w:pPr>
    </w:p>
    <w:p w14:paraId="621E5F1C" w14:textId="515DE667" w:rsidR="61F0CA69" w:rsidRDefault="61F0CA69" w:rsidP="61F0CA69">
      <w:pPr>
        <w:spacing w:after="0"/>
        <w:rPr>
          <w:rFonts w:eastAsiaTheme="minorEastAsia"/>
          <w:color w:val="000000" w:themeColor="text1"/>
          <w:sz w:val="24"/>
          <w:szCs w:val="24"/>
        </w:rPr>
      </w:pPr>
    </w:p>
    <w:p w14:paraId="029101C8" w14:textId="57486495" w:rsidR="5EFD2461" w:rsidRDefault="5EFD2461" w:rsidP="61F0CA69">
      <w:pPr>
        <w:spacing w:after="0"/>
        <w:rPr>
          <w:rFonts w:eastAsiaTheme="minorEastAsia"/>
          <w:b/>
          <w:bCs/>
          <w:color w:val="000000" w:themeColor="text1"/>
          <w:sz w:val="24"/>
          <w:szCs w:val="24"/>
        </w:rPr>
      </w:pPr>
      <w:r w:rsidRPr="61F0CA69">
        <w:rPr>
          <w:rFonts w:eastAsiaTheme="minorEastAsia"/>
          <w:b/>
          <w:bCs/>
          <w:color w:val="000000" w:themeColor="text1"/>
          <w:sz w:val="24"/>
          <w:szCs w:val="24"/>
        </w:rPr>
        <w:t>9. Are the learning outcomes measurable (see Section Two)?</w:t>
      </w:r>
    </w:p>
    <w:p w14:paraId="26ED1003" w14:textId="0618A2AE" w:rsidR="5EFD2461" w:rsidRPr="000B70D0" w:rsidRDefault="5EFD2461" w:rsidP="61F0CA69">
      <w:pPr>
        <w:spacing w:after="0"/>
        <w:rPr>
          <w:rFonts w:eastAsiaTheme="minorEastAsia"/>
          <w:strike/>
          <w:color w:val="000000" w:themeColor="text1"/>
          <w:sz w:val="24"/>
          <w:szCs w:val="24"/>
        </w:rPr>
      </w:pPr>
      <w:r w:rsidRPr="000B70D0">
        <w:rPr>
          <w:rFonts w:eastAsiaTheme="minorEastAsia"/>
          <w:strike/>
          <w:color w:val="000000" w:themeColor="text1"/>
          <w:sz w:val="24"/>
          <w:szCs w:val="24"/>
        </w:rPr>
        <w:t>Measurable</w:t>
      </w:r>
    </w:p>
    <w:p w14:paraId="577BF53A" w14:textId="65FFE8F1" w:rsidR="5EFD2461" w:rsidRPr="000B70D0" w:rsidRDefault="5EFD2461" w:rsidP="61F0CA69">
      <w:pPr>
        <w:spacing w:after="0"/>
        <w:rPr>
          <w:rFonts w:eastAsiaTheme="minorEastAsia"/>
          <w:strike/>
          <w:color w:val="000000" w:themeColor="text1"/>
          <w:sz w:val="24"/>
          <w:szCs w:val="24"/>
        </w:rPr>
      </w:pPr>
      <w:r w:rsidRPr="000B70D0">
        <w:rPr>
          <w:rFonts w:eastAsiaTheme="minorEastAsia"/>
          <w:strike/>
          <w:color w:val="000000" w:themeColor="text1"/>
          <w:sz w:val="24"/>
          <w:szCs w:val="24"/>
        </w:rPr>
        <w:t xml:space="preserve"> Unsure</w:t>
      </w:r>
    </w:p>
    <w:p w14:paraId="1CA827E3" w14:textId="1F63A9B7" w:rsidR="5EFD2461" w:rsidRPr="000B70D0" w:rsidRDefault="5EFD2461" w:rsidP="61F0CA69">
      <w:pPr>
        <w:spacing w:after="0"/>
        <w:rPr>
          <w:rFonts w:eastAsiaTheme="minorEastAsia"/>
          <w:strike/>
          <w:color w:val="000000" w:themeColor="text1"/>
          <w:sz w:val="24"/>
          <w:szCs w:val="24"/>
        </w:rPr>
      </w:pPr>
      <w:r w:rsidRPr="000B70D0">
        <w:rPr>
          <w:rFonts w:eastAsiaTheme="minorEastAsia"/>
          <w:strike/>
          <w:color w:val="000000" w:themeColor="text1"/>
          <w:sz w:val="24"/>
          <w:szCs w:val="24"/>
        </w:rPr>
        <w:t xml:space="preserve"> Not measurable</w:t>
      </w:r>
    </w:p>
    <w:p w14:paraId="1A393A66" w14:textId="7271C369" w:rsidR="5EFD2461" w:rsidRDefault="5EFD2461" w:rsidP="61F0CA69">
      <w:pPr>
        <w:spacing w:after="0"/>
        <w:rPr>
          <w:rFonts w:eastAsiaTheme="minorEastAsia"/>
          <w:color w:val="000000" w:themeColor="text1"/>
          <w:sz w:val="24"/>
          <w:szCs w:val="24"/>
        </w:rPr>
      </w:pPr>
      <w:r w:rsidRPr="61F0CA69">
        <w:rPr>
          <w:rFonts w:eastAsiaTheme="minorEastAsia"/>
          <w:color w:val="000000" w:themeColor="text1"/>
          <w:sz w:val="24"/>
          <w:szCs w:val="24"/>
        </w:rPr>
        <w:t xml:space="preserve"> Not my area of expertise/experience</w:t>
      </w:r>
    </w:p>
    <w:p w14:paraId="14075CBE" w14:textId="7A82468A" w:rsidR="61F0CA69" w:rsidRDefault="5EFD2461" w:rsidP="61F0CA69">
      <w:pPr>
        <w:spacing w:after="0"/>
        <w:rPr>
          <w:rFonts w:eastAsiaTheme="minorEastAsia"/>
          <w:color w:val="000000" w:themeColor="text1"/>
          <w:sz w:val="24"/>
          <w:szCs w:val="24"/>
        </w:rPr>
      </w:pPr>
      <w:r w:rsidRPr="61F0CA69">
        <w:rPr>
          <w:rFonts w:eastAsiaTheme="minorEastAsia"/>
          <w:color w:val="000000" w:themeColor="text1"/>
          <w:sz w:val="24"/>
          <w:szCs w:val="24"/>
        </w:rPr>
        <w:t>Is there anything that would make the learning outcomes more measurable?</w:t>
      </w:r>
    </w:p>
    <w:p w14:paraId="1CB129D7" w14:textId="702F1932" w:rsidR="61F0CA69" w:rsidRDefault="61F0CA69" w:rsidP="61F0CA69">
      <w:pPr>
        <w:spacing w:after="0"/>
        <w:rPr>
          <w:rFonts w:eastAsiaTheme="minorEastAsia"/>
          <w:color w:val="000000" w:themeColor="text1"/>
          <w:sz w:val="24"/>
          <w:szCs w:val="24"/>
        </w:rPr>
      </w:pPr>
    </w:p>
    <w:p w14:paraId="2D7E4DBB" w14:textId="05A3FA46" w:rsidR="5EFD2461" w:rsidRDefault="5EFD2461" w:rsidP="61F0CA69">
      <w:pPr>
        <w:spacing w:after="0"/>
        <w:rPr>
          <w:rFonts w:eastAsiaTheme="minorEastAsia"/>
          <w:b/>
          <w:bCs/>
          <w:color w:val="000000" w:themeColor="text1"/>
          <w:sz w:val="24"/>
          <w:szCs w:val="24"/>
        </w:rPr>
      </w:pPr>
      <w:r w:rsidRPr="61F0CA69">
        <w:rPr>
          <w:rFonts w:eastAsiaTheme="minorEastAsia"/>
          <w:b/>
          <w:bCs/>
          <w:color w:val="000000" w:themeColor="text1"/>
          <w:sz w:val="24"/>
          <w:szCs w:val="24"/>
        </w:rPr>
        <w:t>10. Do you think the advice provided in the Implementation guidelines section is appropriate to help accreditation authorities to implement the Framework (see Section Three)?</w:t>
      </w:r>
    </w:p>
    <w:p w14:paraId="0039E8C8" w14:textId="3FE3A93D" w:rsidR="5EFD2461" w:rsidRDefault="5EFD2461" w:rsidP="61F0CA69">
      <w:pPr>
        <w:spacing w:after="0"/>
        <w:rPr>
          <w:rFonts w:eastAsiaTheme="minorEastAsia"/>
          <w:strike/>
          <w:color w:val="000000" w:themeColor="text1"/>
          <w:sz w:val="24"/>
          <w:szCs w:val="24"/>
        </w:rPr>
      </w:pPr>
      <w:r w:rsidRPr="61F0CA69">
        <w:rPr>
          <w:rFonts w:eastAsiaTheme="minorEastAsia"/>
          <w:color w:val="000000" w:themeColor="text1"/>
          <w:sz w:val="24"/>
          <w:szCs w:val="24"/>
        </w:rPr>
        <w:t xml:space="preserve"> </w:t>
      </w:r>
      <w:r w:rsidRPr="61F0CA69">
        <w:rPr>
          <w:rFonts w:eastAsiaTheme="minorEastAsia"/>
          <w:strike/>
          <w:color w:val="000000" w:themeColor="text1"/>
          <w:sz w:val="24"/>
          <w:szCs w:val="24"/>
        </w:rPr>
        <w:t>Appropriate</w:t>
      </w:r>
    </w:p>
    <w:p w14:paraId="18EA849E" w14:textId="5C15B198" w:rsidR="5EFD2461" w:rsidRDefault="5EFD2461" w:rsidP="61F0CA69">
      <w:pPr>
        <w:spacing w:after="0"/>
        <w:rPr>
          <w:rFonts w:eastAsiaTheme="minorEastAsia"/>
          <w:strike/>
          <w:color w:val="000000" w:themeColor="text1"/>
          <w:sz w:val="24"/>
          <w:szCs w:val="24"/>
        </w:rPr>
      </w:pPr>
      <w:r w:rsidRPr="61F0CA69">
        <w:rPr>
          <w:rFonts w:eastAsiaTheme="minorEastAsia"/>
          <w:color w:val="000000" w:themeColor="text1"/>
          <w:sz w:val="24"/>
          <w:szCs w:val="24"/>
        </w:rPr>
        <w:t xml:space="preserve"> </w:t>
      </w:r>
      <w:r w:rsidRPr="61F0CA69">
        <w:rPr>
          <w:rFonts w:eastAsiaTheme="minorEastAsia"/>
          <w:strike/>
          <w:color w:val="000000" w:themeColor="text1"/>
          <w:sz w:val="24"/>
          <w:szCs w:val="24"/>
        </w:rPr>
        <w:t>Unsure</w:t>
      </w:r>
    </w:p>
    <w:p w14:paraId="1BA7C24D" w14:textId="442A5508" w:rsidR="5EFD2461" w:rsidRDefault="5EFD2461" w:rsidP="61F0CA69">
      <w:pPr>
        <w:spacing w:after="0"/>
        <w:rPr>
          <w:rFonts w:eastAsiaTheme="minorEastAsia"/>
          <w:strike/>
          <w:color w:val="000000" w:themeColor="text1"/>
          <w:sz w:val="24"/>
          <w:szCs w:val="24"/>
        </w:rPr>
      </w:pPr>
      <w:r w:rsidRPr="61F0CA69">
        <w:rPr>
          <w:rFonts w:eastAsiaTheme="minorEastAsia"/>
          <w:color w:val="000000" w:themeColor="text1"/>
          <w:sz w:val="24"/>
          <w:szCs w:val="24"/>
        </w:rPr>
        <w:t xml:space="preserve"> </w:t>
      </w:r>
      <w:r w:rsidRPr="61F0CA69">
        <w:rPr>
          <w:rFonts w:eastAsiaTheme="minorEastAsia"/>
          <w:strike/>
          <w:color w:val="000000" w:themeColor="text1"/>
          <w:sz w:val="24"/>
          <w:szCs w:val="24"/>
        </w:rPr>
        <w:t>Not appropriate</w:t>
      </w:r>
    </w:p>
    <w:p w14:paraId="2D10975B" w14:textId="0B8ED97D" w:rsidR="5EFD2461" w:rsidRDefault="5EFD2461" w:rsidP="61F0CA69">
      <w:pPr>
        <w:spacing w:after="0"/>
        <w:rPr>
          <w:rFonts w:eastAsiaTheme="minorEastAsia"/>
          <w:color w:val="000000" w:themeColor="text1"/>
          <w:sz w:val="24"/>
          <w:szCs w:val="24"/>
        </w:rPr>
      </w:pPr>
      <w:r w:rsidRPr="61F0CA69">
        <w:rPr>
          <w:rFonts w:eastAsiaTheme="minorEastAsia"/>
          <w:color w:val="000000" w:themeColor="text1"/>
          <w:sz w:val="24"/>
          <w:szCs w:val="24"/>
        </w:rPr>
        <w:t xml:space="preserve"> Not my area of expertise/experience</w:t>
      </w:r>
      <w:r w:rsidR="4716AB29" w:rsidRPr="61F0CA69">
        <w:rPr>
          <w:rFonts w:eastAsiaTheme="minorEastAsia"/>
          <w:color w:val="000000" w:themeColor="text1"/>
          <w:sz w:val="24"/>
          <w:szCs w:val="24"/>
        </w:rPr>
        <w:t xml:space="preserve"> - </w:t>
      </w:r>
    </w:p>
    <w:p w14:paraId="21CF07F2" w14:textId="18A093BC" w:rsidR="5EFD2461" w:rsidRDefault="5EFD2461" w:rsidP="61F0CA69">
      <w:pPr>
        <w:spacing w:after="0"/>
        <w:rPr>
          <w:rFonts w:eastAsiaTheme="minorEastAsia"/>
          <w:strike/>
          <w:color w:val="000000" w:themeColor="text1"/>
          <w:sz w:val="24"/>
          <w:szCs w:val="24"/>
        </w:rPr>
      </w:pPr>
      <w:r w:rsidRPr="61F0CA69">
        <w:rPr>
          <w:rFonts w:eastAsiaTheme="minorEastAsia"/>
          <w:strike/>
          <w:color w:val="000000" w:themeColor="text1"/>
          <w:sz w:val="24"/>
          <w:szCs w:val="24"/>
        </w:rPr>
        <w:t>Please provide guidance around any advice that could be improved</w:t>
      </w:r>
    </w:p>
    <w:p w14:paraId="5A736864" w14:textId="4490535B" w:rsidR="61F0CA69" w:rsidRDefault="61F0CA69" w:rsidP="61F0CA69">
      <w:pPr>
        <w:spacing w:after="0"/>
        <w:rPr>
          <w:rFonts w:eastAsiaTheme="minorEastAsia"/>
          <w:color w:val="000000" w:themeColor="text1"/>
          <w:sz w:val="24"/>
          <w:szCs w:val="24"/>
        </w:rPr>
      </w:pPr>
    </w:p>
    <w:p w14:paraId="2BA7C79A" w14:textId="304D2630" w:rsidR="61F0CA69" w:rsidRDefault="61F0CA69" w:rsidP="61F0CA69">
      <w:pPr>
        <w:spacing w:after="0"/>
        <w:rPr>
          <w:rFonts w:eastAsiaTheme="minorEastAsia"/>
          <w:color w:val="000000" w:themeColor="text1"/>
          <w:sz w:val="24"/>
          <w:szCs w:val="24"/>
        </w:rPr>
      </w:pPr>
    </w:p>
    <w:p w14:paraId="2C2FCF63" w14:textId="4DDD7455" w:rsidR="5EFD2461" w:rsidRDefault="5EFD2461" w:rsidP="61F0CA69">
      <w:pPr>
        <w:spacing w:after="0"/>
        <w:rPr>
          <w:rFonts w:eastAsiaTheme="minorEastAsia"/>
          <w:b/>
          <w:bCs/>
          <w:color w:val="000000" w:themeColor="text1"/>
          <w:sz w:val="24"/>
          <w:szCs w:val="24"/>
        </w:rPr>
      </w:pPr>
      <w:r w:rsidRPr="61F0CA69">
        <w:rPr>
          <w:rFonts w:eastAsiaTheme="minorEastAsia"/>
          <w:b/>
          <w:bCs/>
          <w:color w:val="000000" w:themeColor="text1"/>
          <w:sz w:val="24"/>
          <w:szCs w:val="24"/>
        </w:rPr>
        <w:t>11. Do you think the advice provided in the Implementation guidelines section is appropriate to help education providers to implement the Framework (see Section Three)?</w:t>
      </w:r>
    </w:p>
    <w:p w14:paraId="16DA14C4" w14:textId="3692215E" w:rsidR="5EFD2461" w:rsidRDefault="5EFD2461" w:rsidP="61F0CA69">
      <w:pPr>
        <w:spacing w:after="0"/>
        <w:rPr>
          <w:rFonts w:eastAsiaTheme="minorEastAsia"/>
          <w:strike/>
          <w:color w:val="000000" w:themeColor="text1"/>
          <w:sz w:val="24"/>
          <w:szCs w:val="24"/>
        </w:rPr>
      </w:pPr>
      <w:r w:rsidRPr="61F0CA69">
        <w:rPr>
          <w:rFonts w:eastAsiaTheme="minorEastAsia"/>
          <w:strike/>
          <w:color w:val="000000" w:themeColor="text1"/>
          <w:sz w:val="24"/>
          <w:szCs w:val="24"/>
        </w:rPr>
        <w:t>Appropriate</w:t>
      </w:r>
    </w:p>
    <w:p w14:paraId="1D9D5B8E" w14:textId="2F84EBB6" w:rsidR="5EFD2461" w:rsidRDefault="5EFD2461" w:rsidP="61F0CA69">
      <w:pPr>
        <w:spacing w:after="0"/>
        <w:rPr>
          <w:rFonts w:eastAsiaTheme="minorEastAsia"/>
          <w:strike/>
          <w:color w:val="000000" w:themeColor="text1"/>
          <w:sz w:val="24"/>
          <w:szCs w:val="24"/>
        </w:rPr>
      </w:pPr>
      <w:r w:rsidRPr="61F0CA69">
        <w:rPr>
          <w:rFonts w:eastAsiaTheme="minorEastAsia"/>
          <w:color w:val="000000" w:themeColor="text1"/>
          <w:sz w:val="24"/>
          <w:szCs w:val="24"/>
        </w:rPr>
        <w:t xml:space="preserve"> </w:t>
      </w:r>
      <w:r w:rsidRPr="61F0CA69">
        <w:rPr>
          <w:rFonts w:eastAsiaTheme="minorEastAsia"/>
          <w:strike/>
          <w:color w:val="000000" w:themeColor="text1"/>
          <w:sz w:val="24"/>
          <w:szCs w:val="24"/>
        </w:rPr>
        <w:t>Unsure</w:t>
      </w:r>
    </w:p>
    <w:p w14:paraId="070E9F47" w14:textId="13D3F0D9" w:rsidR="5EFD2461" w:rsidRDefault="5EFD2461" w:rsidP="61F0CA69">
      <w:pPr>
        <w:spacing w:after="0"/>
        <w:rPr>
          <w:rFonts w:eastAsiaTheme="minorEastAsia"/>
          <w:color w:val="000000" w:themeColor="text1"/>
          <w:sz w:val="24"/>
          <w:szCs w:val="24"/>
        </w:rPr>
      </w:pPr>
      <w:r w:rsidRPr="61F0CA69">
        <w:rPr>
          <w:rFonts w:eastAsiaTheme="minorEastAsia"/>
          <w:color w:val="000000" w:themeColor="text1"/>
          <w:sz w:val="24"/>
          <w:szCs w:val="24"/>
        </w:rPr>
        <w:t xml:space="preserve"> </w:t>
      </w:r>
      <w:r w:rsidRPr="61F0CA69">
        <w:rPr>
          <w:rFonts w:eastAsiaTheme="minorEastAsia"/>
          <w:strike/>
          <w:color w:val="000000" w:themeColor="text1"/>
          <w:sz w:val="24"/>
          <w:szCs w:val="24"/>
        </w:rPr>
        <w:t>Not appropriate</w:t>
      </w:r>
    </w:p>
    <w:p w14:paraId="54FE75A3" w14:textId="7E4135A4" w:rsidR="70D2CB77" w:rsidRDefault="70D2CB77" w:rsidP="61F0CA69">
      <w:pPr>
        <w:spacing w:after="0"/>
        <w:rPr>
          <w:rFonts w:eastAsiaTheme="minorEastAsia"/>
          <w:color w:val="000000" w:themeColor="text1"/>
          <w:sz w:val="24"/>
          <w:szCs w:val="24"/>
        </w:rPr>
      </w:pPr>
      <w:r w:rsidRPr="61F0CA69">
        <w:rPr>
          <w:rFonts w:eastAsiaTheme="minorEastAsia"/>
          <w:color w:val="000000" w:themeColor="text1"/>
          <w:sz w:val="24"/>
          <w:szCs w:val="24"/>
        </w:rPr>
        <w:t xml:space="preserve">Not my area of expertise/experience - </w:t>
      </w:r>
    </w:p>
    <w:p w14:paraId="619A5569" w14:textId="78DAD7A0" w:rsidR="5EFD2461" w:rsidRDefault="5EFD2461" w:rsidP="61F0CA69">
      <w:pPr>
        <w:spacing w:after="0"/>
        <w:rPr>
          <w:rFonts w:eastAsiaTheme="minorEastAsia"/>
          <w:strike/>
          <w:color w:val="000000" w:themeColor="text1"/>
          <w:sz w:val="24"/>
          <w:szCs w:val="24"/>
        </w:rPr>
      </w:pPr>
      <w:r w:rsidRPr="61F0CA69">
        <w:rPr>
          <w:rFonts w:eastAsiaTheme="minorEastAsia"/>
          <w:strike/>
          <w:color w:val="000000" w:themeColor="text1"/>
          <w:sz w:val="24"/>
          <w:szCs w:val="24"/>
        </w:rPr>
        <w:t>Please provide guidance around any advice that could be improved</w:t>
      </w:r>
    </w:p>
    <w:p w14:paraId="0F3C4F31" w14:textId="3B26EAF9" w:rsidR="61F0CA69" w:rsidRDefault="61F0CA69" w:rsidP="61F0CA69">
      <w:pPr>
        <w:spacing w:after="0"/>
        <w:rPr>
          <w:rFonts w:eastAsiaTheme="minorEastAsia"/>
          <w:color w:val="000000" w:themeColor="text1"/>
          <w:sz w:val="24"/>
          <w:szCs w:val="24"/>
        </w:rPr>
      </w:pPr>
    </w:p>
    <w:p w14:paraId="19FF3A2D" w14:textId="130ADFFE" w:rsidR="61F0CA69" w:rsidRDefault="61F0CA69" w:rsidP="61F0CA69">
      <w:pPr>
        <w:spacing w:after="0"/>
        <w:rPr>
          <w:rFonts w:eastAsiaTheme="minorEastAsia"/>
          <w:color w:val="000000" w:themeColor="text1"/>
          <w:sz w:val="24"/>
          <w:szCs w:val="24"/>
        </w:rPr>
      </w:pPr>
    </w:p>
    <w:p w14:paraId="356D601C" w14:textId="2EB73EBF" w:rsidR="61F0CA69" w:rsidRPr="00B15AF8" w:rsidRDefault="5EFD2461" w:rsidP="3775AEA5">
      <w:pPr>
        <w:spacing w:after="0"/>
        <w:rPr>
          <w:rFonts w:eastAsiaTheme="minorEastAsia"/>
          <w:b/>
          <w:bCs/>
          <w:color w:val="000000" w:themeColor="text1"/>
          <w:sz w:val="24"/>
          <w:szCs w:val="24"/>
        </w:rPr>
      </w:pPr>
      <w:r w:rsidRPr="5503A8B0">
        <w:rPr>
          <w:rFonts w:eastAsiaTheme="minorEastAsia"/>
          <w:b/>
          <w:bCs/>
          <w:color w:val="000000" w:themeColor="text1"/>
          <w:sz w:val="24"/>
          <w:szCs w:val="24"/>
        </w:rPr>
        <w:t>12. Do you have any other advice around overcoming challenges to implementing the Framework that we could include (see Section Three)?</w:t>
      </w:r>
    </w:p>
    <w:p w14:paraId="2102AB08" w14:textId="745436B0" w:rsidR="61F0CA69" w:rsidRDefault="61F0CA69" w:rsidP="3775AEA5">
      <w:pPr>
        <w:spacing w:after="0"/>
        <w:rPr>
          <w:rFonts w:eastAsiaTheme="minorEastAsia"/>
          <w:color w:val="000000" w:themeColor="text1"/>
          <w:sz w:val="24"/>
          <w:szCs w:val="24"/>
          <w:highlight w:val="yellow"/>
        </w:rPr>
      </w:pPr>
    </w:p>
    <w:p w14:paraId="10200FF1" w14:textId="3E77C8A4" w:rsidR="61F0CA69" w:rsidRDefault="1E5CB2FF" w:rsidP="3775AEA5">
      <w:pPr>
        <w:spacing w:after="0"/>
        <w:rPr>
          <w:rFonts w:eastAsiaTheme="minorEastAsia"/>
          <w:color w:val="000000" w:themeColor="text1"/>
          <w:sz w:val="24"/>
          <w:szCs w:val="24"/>
        </w:rPr>
      </w:pPr>
      <w:r w:rsidRPr="3775AEA5">
        <w:rPr>
          <w:rFonts w:eastAsiaTheme="minorEastAsia"/>
          <w:color w:val="000000" w:themeColor="text1"/>
          <w:sz w:val="24"/>
          <w:szCs w:val="24"/>
        </w:rPr>
        <w:t>Queenslanders with Disability Network (QDN)</w:t>
      </w:r>
      <w:r w:rsidR="272662DB" w:rsidRPr="3775AEA5">
        <w:rPr>
          <w:rFonts w:eastAsiaTheme="minorEastAsia"/>
          <w:color w:val="000000" w:themeColor="text1"/>
          <w:sz w:val="24"/>
          <w:szCs w:val="24"/>
        </w:rPr>
        <w:t xml:space="preserve"> </w:t>
      </w:r>
      <w:r w:rsidR="0166C1BD" w:rsidRPr="3775AEA5">
        <w:rPr>
          <w:rFonts w:eastAsiaTheme="minorEastAsia"/>
          <w:color w:val="000000" w:themeColor="text1"/>
          <w:sz w:val="24"/>
          <w:szCs w:val="24"/>
        </w:rPr>
        <w:t xml:space="preserve">has identified challenges in </w:t>
      </w:r>
      <w:r w:rsidR="272662DB" w:rsidRPr="3775AEA5">
        <w:rPr>
          <w:rFonts w:eastAsiaTheme="minorEastAsia"/>
          <w:color w:val="000000" w:themeColor="text1"/>
          <w:sz w:val="24"/>
          <w:szCs w:val="24"/>
        </w:rPr>
        <w:t xml:space="preserve">the implementation of the framework </w:t>
      </w:r>
      <w:r w:rsidR="00333AC4">
        <w:rPr>
          <w:rFonts w:eastAsiaTheme="minorEastAsia"/>
          <w:color w:val="000000" w:themeColor="text1"/>
          <w:sz w:val="24"/>
          <w:szCs w:val="24"/>
        </w:rPr>
        <w:t>relating to</w:t>
      </w:r>
      <w:r w:rsidR="272662DB" w:rsidRPr="3775AEA5">
        <w:rPr>
          <w:rFonts w:eastAsiaTheme="minorEastAsia"/>
          <w:color w:val="000000" w:themeColor="text1"/>
          <w:sz w:val="24"/>
          <w:szCs w:val="24"/>
        </w:rPr>
        <w:t xml:space="preserve"> the attitudes of institutions and educators. </w:t>
      </w:r>
    </w:p>
    <w:p w14:paraId="2450EC8F" w14:textId="2F1820CC" w:rsidR="61F0CA69" w:rsidRDefault="61F0CA69" w:rsidP="3775AEA5">
      <w:pPr>
        <w:spacing w:after="0"/>
        <w:rPr>
          <w:rFonts w:eastAsiaTheme="minorEastAsia"/>
          <w:color w:val="000000" w:themeColor="text1"/>
          <w:sz w:val="24"/>
          <w:szCs w:val="24"/>
        </w:rPr>
      </w:pPr>
    </w:p>
    <w:p w14:paraId="17A8B4C8" w14:textId="74D6FDAB" w:rsidR="61F0CA69" w:rsidRDefault="6D2552EF" w:rsidP="5503A8B0">
      <w:pPr>
        <w:spacing w:after="0"/>
        <w:rPr>
          <w:rFonts w:eastAsiaTheme="minorEastAsia"/>
          <w:color w:val="000000" w:themeColor="text1"/>
          <w:sz w:val="24"/>
          <w:szCs w:val="24"/>
        </w:rPr>
      </w:pPr>
      <w:r w:rsidRPr="5503A8B0">
        <w:rPr>
          <w:rFonts w:eastAsiaTheme="minorEastAsia"/>
          <w:color w:val="000000" w:themeColor="text1"/>
          <w:sz w:val="24"/>
          <w:szCs w:val="24"/>
        </w:rPr>
        <w:t xml:space="preserve">As we will outline further in response to </w:t>
      </w:r>
      <w:r w:rsidR="00773B04">
        <w:rPr>
          <w:rFonts w:eastAsiaTheme="minorEastAsia"/>
          <w:color w:val="000000" w:themeColor="text1"/>
          <w:sz w:val="24"/>
          <w:szCs w:val="24"/>
        </w:rPr>
        <w:t>Q</w:t>
      </w:r>
      <w:r w:rsidRPr="5503A8B0">
        <w:rPr>
          <w:rFonts w:eastAsiaTheme="minorEastAsia"/>
          <w:color w:val="000000" w:themeColor="text1"/>
          <w:sz w:val="24"/>
          <w:szCs w:val="24"/>
        </w:rPr>
        <w:t>uestion</w:t>
      </w:r>
      <w:r w:rsidR="00773B04">
        <w:rPr>
          <w:rFonts w:eastAsiaTheme="minorEastAsia"/>
          <w:color w:val="000000" w:themeColor="text1"/>
          <w:sz w:val="24"/>
          <w:szCs w:val="24"/>
        </w:rPr>
        <w:t xml:space="preserve"> 14</w:t>
      </w:r>
      <w:r w:rsidRPr="5503A8B0">
        <w:rPr>
          <w:rFonts w:eastAsiaTheme="minorEastAsia"/>
          <w:color w:val="000000" w:themeColor="text1"/>
          <w:sz w:val="24"/>
          <w:szCs w:val="24"/>
        </w:rPr>
        <w:t>,</w:t>
      </w:r>
      <w:r w:rsidR="61F4D8E4" w:rsidRPr="5503A8B0">
        <w:rPr>
          <w:rFonts w:eastAsiaTheme="minorEastAsia"/>
          <w:color w:val="000000" w:themeColor="text1"/>
          <w:sz w:val="24"/>
          <w:szCs w:val="24"/>
        </w:rPr>
        <w:t xml:space="preserve"> there are themes in the Frame</w:t>
      </w:r>
      <w:r w:rsidR="3B64E73B" w:rsidRPr="5503A8B0">
        <w:rPr>
          <w:rFonts w:eastAsiaTheme="minorEastAsia"/>
          <w:color w:val="000000" w:themeColor="text1"/>
          <w:sz w:val="24"/>
          <w:szCs w:val="24"/>
        </w:rPr>
        <w:t>work we believe do</w:t>
      </w:r>
      <w:r w:rsidR="1A3AA003" w:rsidRPr="5503A8B0">
        <w:rPr>
          <w:rFonts w:eastAsiaTheme="minorEastAsia"/>
          <w:color w:val="000000" w:themeColor="text1"/>
          <w:sz w:val="24"/>
          <w:szCs w:val="24"/>
        </w:rPr>
        <w:t xml:space="preserve"> no</w:t>
      </w:r>
      <w:r w:rsidR="284C4C67" w:rsidRPr="5503A8B0">
        <w:rPr>
          <w:rFonts w:eastAsiaTheme="minorEastAsia"/>
          <w:color w:val="000000" w:themeColor="text1"/>
          <w:sz w:val="24"/>
          <w:szCs w:val="24"/>
        </w:rPr>
        <w:t>t</w:t>
      </w:r>
      <w:r w:rsidR="3B64E73B" w:rsidRPr="5503A8B0">
        <w:rPr>
          <w:rFonts w:eastAsiaTheme="minorEastAsia"/>
          <w:color w:val="000000" w:themeColor="text1"/>
          <w:sz w:val="24"/>
          <w:szCs w:val="24"/>
        </w:rPr>
        <w:t xml:space="preserve"> hold </w:t>
      </w:r>
      <w:r w:rsidR="1CB117C3" w:rsidRPr="5503A8B0">
        <w:rPr>
          <w:rFonts w:eastAsiaTheme="minorEastAsia"/>
          <w:color w:val="000000" w:themeColor="text1"/>
          <w:sz w:val="24"/>
          <w:szCs w:val="24"/>
        </w:rPr>
        <w:t xml:space="preserve">institutions and educators </w:t>
      </w:r>
      <w:r w:rsidR="0D32BA9F" w:rsidRPr="5503A8B0">
        <w:rPr>
          <w:rFonts w:eastAsiaTheme="minorEastAsia"/>
          <w:color w:val="000000" w:themeColor="text1"/>
          <w:sz w:val="24"/>
          <w:szCs w:val="24"/>
        </w:rPr>
        <w:t>to account in</w:t>
      </w:r>
      <w:r w:rsidR="54EF6690" w:rsidRPr="5503A8B0">
        <w:rPr>
          <w:rFonts w:eastAsiaTheme="minorEastAsia"/>
          <w:color w:val="000000" w:themeColor="text1"/>
          <w:sz w:val="24"/>
          <w:szCs w:val="24"/>
        </w:rPr>
        <w:t xml:space="preserve"> delivering content to students. </w:t>
      </w:r>
      <w:r w:rsidR="770D6991" w:rsidRPr="5503A8B0">
        <w:rPr>
          <w:rFonts w:eastAsiaTheme="minorEastAsia"/>
          <w:color w:val="000000" w:themeColor="text1"/>
          <w:sz w:val="24"/>
          <w:szCs w:val="24"/>
        </w:rPr>
        <w:t>We will be referencing pages 51-53 in response to this question.</w:t>
      </w:r>
    </w:p>
    <w:p w14:paraId="23376E79" w14:textId="78CC59BD" w:rsidR="5503A8B0" w:rsidRDefault="5503A8B0" w:rsidP="5503A8B0">
      <w:pPr>
        <w:spacing w:after="0"/>
        <w:rPr>
          <w:rFonts w:eastAsiaTheme="minorEastAsia"/>
          <w:color w:val="000000" w:themeColor="text1"/>
          <w:sz w:val="24"/>
          <w:szCs w:val="24"/>
        </w:rPr>
      </w:pPr>
    </w:p>
    <w:p w14:paraId="463AB60F" w14:textId="567384D2" w:rsidR="0D482417" w:rsidRDefault="0D482417" w:rsidP="3775AEA5">
      <w:pPr>
        <w:spacing w:after="0"/>
        <w:rPr>
          <w:rFonts w:eastAsiaTheme="minorEastAsia"/>
          <w:color w:val="000000" w:themeColor="text1"/>
          <w:sz w:val="24"/>
          <w:szCs w:val="24"/>
        </w:rPr>
      </w:pPr>
      <w:r w:rsidRPr="3775AEA5">
        <w:rPr>
          <w:rFonts w:eastAsiaTheme="minorEastAsia"/>
          <w:color w:val="000000" w:themeColor="text1"/>
          <w:sz w:val="24"/>
          <w:szCs w:val="24"/>
        </w:rPr>
        <w:t>O</w:t>
      </w:r>
      <w:r w:rsidR="73D013D7" w:rsidRPr="3775AEA5">
        <w:rPr>
          <w:rFonts w:eastAsiaTheme="minorEastAsia"/>
          <w:color w:val="000000" w:themeColor="text1"/>
          <w:sz w:val="24"/>
          <w:szCs w:val="24"/>
        </w:rPr>
        <w:t xml:space="preserve">n page 51, under “Key Points” </w:t>
      </w:r>
      <w:r w:rsidR="2C0E62A5" w:rsidRPr="3775AEA5">
        <w:rPr>
          <w:rFonts w:eastAsiaTheme="minorEastAsia"/>
          <w:color w:val="000000" w:themeColor="text1"/>
          <w:sz w:val="24"/>
          <w:szCs w:val="24"/>
        </w:rPr>
        <w:t xml:space="preserve">one of the challenges </w:t>
      </w:r>
      <w:r w:rsidR="2D373FBA" w:rsidRPr="3775AEA5">
        <w:rPr>
          <w:rFonts w:eastAsiaTheme="minorEastAsia"/>
          <w:color w:val="000000" w:themeColor="text1"/>
          <w:sz w:val="24"/>
          <w:szCs w:val="24"/>
        </w:rPr>
        <w:t>identified in</w:t>
      </w:r>
      <w:r w:rsidR="2C0E62A5" w:rsidRPr="3775AEA5">
        <w:rPr>
          <w:rFonts w:eastAsiaTheme="minorEastAsia"/>
          <w:color w:val="000000" w:themeColor="text1"/>
          <w:sz w:val="24"/>
          <w:szCs w:val="24"/>
        </w:rPr>
        <w:t xml:space="preserve"> implementing the Framework is an “overcrowded curriculum, limited educator knowledge in the area of intellectua</w:t>
      </w:r>
      <w:r w:rsidR="057E70FC" w:rsidRPr="3775AEA5">
        <w:rPr>
          <w:rFonts w:eastAsiaTheme="minorEastAsia"/>
          <w:color w:val="000000" w:themeColor="text1"/>
          <w:sz w:val="24"/>
          <w:szCs w:val="24"/>
        </w:rPr>
        <w:t>l disability, limited time and resources to implement the Framework and a lack of clinical placements</w:t>
      </w:r>
      <w:r w:rsidR="2C0E62A5" w:rsidRPr="3775AEA5">
        <w:rPr>
          <w:rFonts w:eastAsiaTheme="minorEastAsia"/>
          <w:color w:val="000000" w:themeColor="text1"/>
          <w:sz w:val="24"/>
          <w:szCs w:val="24"/>
        </w:rPr>
        <w:t>”</w:t>
      </w:r>
      <w:r w:rsidR="54160F54" w:rsidRPr="3775AEA5">
        <w:rPr>
          <w:rFonts w:eastAsiaTheme="minorEastAsia"/>
          <w:color w:val="000000" w:themeColor="text1"/>
          <w:sz w:val="24"/>
          <w:szCs w:val="24"/>
        </w:rPr>
        <w:t>.</w:t>
      </w:r>
      <w:r w:rsidR="2C0E62A5" w:rsidRPr="3775AEA5">
        <w:rPr>
          <w:rFonts w:eastAsiaTheme="minorEastAsia"/>
          <w:color w:val="000000" w:themeColor="text1"/>
          <w:sz w:val="24"/>
          <w:szCs w:val="24"/>
        </w:rPr>
        <w:t xml:space="preserve"> </w:t>
      </w:r>
    </w:p>
    <w:p w14:paraId="62776BFD" w14:textId="6F241A83" w:rsidR="3775AEA5" w:rsidRDefault="3775AEA5" w:rsidP="3775AEA5">
      <w:pPr>
        <w:spacing w:after="0"/>
        <w:rPr>
          <w:rFonts w:eastAsiaTheme="minorEastAsia"/>
          <w:color w:val="000000" w:themeColor="text1"/>
          <w:sz w:val="24"/>
          <w:szCs w:val="24"/>
        </w:rPr>
      </w:pPr>
    </w:p>
    <w:p w14:paraId="18F2E033" w14:textId="75911DF3" w:rsidR="182E0206" w:rsidRDefault="182E0206" w:rsidP="3775AEA5">
      <w:pPr>
        <w:spacing w:after="0"/>
        <w:rPr>
          <w:rFonts w:eastAsiaTheme="minorEastAsia"/>
          <w:color w:val="000000" w:themeColor="text1"/>
          <w:sz w:val="24"/>
          <w:szCs w:val="24"/>
        </w:rPr>
      </w:pPr>
      <w:r w:rsidRPr="3775AEA5">
        <w:rPr>
          <w:rFonts w:eastAsiaTheme="minorEastAsia"/>
          <w:color w:val="000000" w:themeColor="text1"/>
          <w:sz w:val="24"/>
          <w:szCs w:val="24"/>
        </w:rPr>
        <w:t>QDN would argue that the Framework and health practice approaches</w:t>
      </w:r>
      <w:r w:rsidR="1CB24ED2" w:rsidRPr="3775AEA5">
        <w:rPr>
          <w:rFonts w:eastAsiaTheme="minorEastAsia"/>
          <w:color w:val="000000" w:themeColor="text1"/>
          <w:sz w:val="24"/>
          <w:szCs w:val="24"/>
        </w:rPr>
        <w:t xml:space="preserve"> for people with intellectual disability</w:t>
      </w:r>
      <w:r w:rsidRPr="3775AEA5">
        <w:rPr>
          <w:rFonts w:eastAsiaTheme="minorEastAsia"/>
          <w:color w:val="000000" w:themeColor="text1"/>
          <w:sz w:val="24"/>
          <w:szCs w:val="24"/>
        </w:rPr>
        <w:t xml:space="preserve"> deserve to be delivered through a separate, stand-alone part of the curriculum to ensure thorough and specific teaching and training in this area</w:t>
      </w:r>
      <w:r w:rsidR="726073B3" w:rsidRPr="3775AEA5">
        <w:rPr>
          <w:rFonts w:eastAsiaTheme="minorEastAsia"/>
          <w:color w:val="000000" w:themeColor="text1"/>
          <w:sz w:val="24"/>
          <w:szCs w:val="24"/>
        </w:rPr>
        <w:t xml:space="preserve"> as opposed </w:t>
      </w:r>
      <w:r w:rsidR="75CD9FF8" w:rsidRPr="3775AEA5">
        <w:rPr>
          <w:rFonts w:eastAsiaTheme="minorEastAsia"/>
          <w:color w:val="000000" w:themeColor="text1"/>
          <w:sz w:val="24"/>
          <w:szCs w:val="24"/>
        </w:rPr>
        <w:t xml:space="preserve">or in addition </w:t>
      </w:r>
      <w:r w:rsidR="726073B3" w:rsidRPr="3775AEA5">
        <w:rPr>
          <w:rFonts w:eastAsiaTheme="minorEastAsia"/>
          <w:color w:val="000000" w:themeColor="text1"/>
          <w:sz w:val="24"/>
          <w:szCs w:val="24"/>
        </w:rPr>
        <w:t>to integration of content into other areas of the curriculum</w:t>
      </w:r>
      <w:r w:rsidR="220628A2" w:rsidRPr="3775AEA5">
        <w:rPr>
          <w:rFonts w:eastAsiaTheme="minorEastAsia"/>
          <w:color w:val="000000" w:themeColor="text1"/>
          <w:sz w:val="24"/>
          <w:szCs w:val="24"/>
        </w:rPr>
        <w:t xml:space="preserve">. Giving educators the choice </w:t>
      </w:r>
      <w:r w:rsidR="2ABB49BF" w:rsidRPr="3775AEA5">
        <w:rPr>
          <w:rFonts w:eastAsiaTheme="minorEastAsia"/>
          <w:color w:val="000000" w:themeColor="text1"/>
          <w:sz w:val="24"/>
          <w:szCs w:val="24"/>
        </w:rPr>
        <w:t xml:space="preserve">of how content is delivered </w:t>
      </w:r>
      <w:r w:rsidR="220628A2" w:rsidRPr="3775AEA5">
        <w:rPr>
          <w:rFonts w:eastAsiaTheme="minorEastAsia"/>
          <w:color w:val="000000" w:themeColor="text1"/>
          <w:sz w:val="24"/>
          <w:szCs w:val="24"/>
        </w:rPr>
        <w:t xml:space="preserve">could prevent the Framework from being embedded and taught effectively. </w:t>
      </w:r>
    </w:p>
    <w:p w14:paraId="62523BAA" w14:textId="11D9BEAD" w:rsidR="3775AEA5" w:rsidRDefault="3775AEA5" w:rsidP="3775AEA5">
      <w:pPr>
        <w:spacing w:after="0"/>
        <w:rPr>
          <w:rFonts w:eastAsiaTheme="minorEastAsia"/>
          <w:color w:val="000000" w:themeColor="text1"/>
          <w:sz w:val="24"/>
          <w:szCs w:val="24"/>
        </w:rPr>
      </w:pPr>
    </w:p>
    <w:p w14:paraId="4A2AC357" w14:textId="776987AC" w:rsidR="726073B3" w:rsidRDefault="726073B3" w:rsidP="3775AEA5">
      <w:pPr>
        <w:spacing w:after="0"/>
        <w:rPr>
          <w:rFonts w:eastAsiaTheme="minorEastAsia"/>
          <w:color w:val="000000" w:themeColor="text1"/>
          <w:sz w:val="24"/>
          <w:szCs w:val="24"/>
        </w:rPr>
      </w:pPr>
      <w:r w:rsidRPr="3775AEA5">
        <w:rPr>
          <w:rFonts w:eastAsiaTheme="minorEastAsia"/>
          <w:color w:val="000000" w:themeColor="text1"/>
          <w:sz w:val="24"/>
          <w:szCs w:val="24"/>
        </w:rPr>
        <w:t>QDN support</w:t>
      </w:r>
      <w:r w:rsidR="2A1F8073" w:rsidRPr="3775AEA5">
        <w:rPr>
          <w:rFonts w:eastAsiaTheme="minorEastAsia"/>
          <w:color w:val="000000" w:themeColor="text1"/>
          <w:sz w:val="24"/>
          <w:szCs w:val="24"/>
        </w:rPr>
        <w:t>s</w:t>
      </w:r>
      <w:r w:rsidRPr="3775AEA5">
        <w:rPr>
          <w:rFonts w:eastAsiaTheme="minorEastAsia"/>
          <w:color w:val="000000" w:themeColor="text1"/>
          <w:sz w:val="24"/>
          <w:szCs w:val="24"/>
        </w:rPr>
        <w:t xml:space="preserve"> the resolutions </w:t>
      </w:r>
      <w:r w:rsidR="52E6DEB8" w:rsidRPr="3775AEA5">
        <w:rPr>
          <w:rFonts w:eastAsiaTheme="minorEastAsia"/>
          <w:color w:val="000000" w:themeColor="text1"/>
          <w:sz w:val="24"/>
          <w:szCs w:val="24"/>
        </w:rPr>
        <w:t xml:space="preserve">to address </w:t>
      </w:r>
      <w:r w:rsidR="040ED0D8" w:rsidRPr="3775AEA5">
        <w:rPr>
          <w:rFonts w:eastAsiaTheme="minorEastAsia"/>
          <w:color w:val="000000" w:themeColor="text1"/>
          <w:sz w:val="24"/>
          <w:szCs w:val="24"/>
        </w:rPr>
        <w:t xml:space="preserve">limited educator knowledge </w:t>
      </w:r>
      <w:r w:rsidR="25905CFC" w:rsidRPr="3775AEA5">
        <w:rPr>
          <w:rFonts w:eastAsiaTheme="minorEastAsia"/>
          <w:color w:val="000000" w:themeColor="text1"/>
          <w:sz w:val="24"/>
          <w:szCs w:val="24"/>
        </w:rPr>
        <w:t xml:space="preserve">through </w:t>
      </w:r>
      <w:r w:rsidR="040ED0D8" w:rsidRPr="3775AEA5">
        <w:rPr>
          <w:rFonts w:eastAsiaTheme="minorEastAsia"/>
          <w:color w:val="000000" w:themeColor="text1"/>
          <w:sz w:val="24"/>
          <w:szCs w:val="24"/>
        </w:rPr>
        <w:t xml:space="preserve">taking advantage of existing resources, seeking out people with intellectual disability and experts in the field, the development of learning </w:t>
      </w:r>
      <w:r w:rsidR="00D46919" w:rsidRPr="3775AEA5">
        <w:rPr>
          <w:rFonts w:eastAsiaTheme="minorEastAsia"/>
          <w:color w:val="000000" w:themeColor="text1"/>
          <w:sz w:val="24"/>
          <w:szCs w:val="24"/>
        </w:rPr>
        <w:t xml:space="preserve">and forming a community of practice. </w:t>
      </w:r>
      <w:r w:rsidR="4B3742DC" w:rsidRPr="3775AEA5">
        <w:rPr>
          <w:rFonts w:eastAsiaTheme="minorEastAsia"/>
          <w:color w:val="000000" w:themeColor="text1"/>
          <w:sz w:val="24"/>
          <w:szCs w:val="24"/>
        </w:rPr>
        <w:t xml:space="preserve"> </w:t>
      </w:r>
    </w:p>
    <w:p w14:paraId="36955A3A" w14:textId="472FB0DE" w:rsidR="3775AEA5" w:rsidRDefault="3775AEA5" w:rsidP="3775AEA5">
      <w:pPr>
        <w:spacing w:after="0"/>
        <w:rPr>
          <w:rFonts w:eastAsiaTheme="minorEastAsia"/>
          <w:color w:val="000000" w:themeColor="text1"/>
          <w:sz w:val="24"/>
          <w:szCs w:val="24"/>
        </w:rPr>
      </w:pPr>
    </w:p>
    <w:p w14:paraId="29055394" w14:textId="61EB9DF6" w:rsidR="25F056AB" w:rsidRPr="00556E78" w:rsidRDefault="25F056AB" w:rsidP="7C4D5554">
      <w:pPr>
        <w:spacing w:after="0"/>
        <w:rPr>
          <w:rFonts w:eastAsiaTheme="minorEastAsia"/>
          <w:sz w:val="24"/>
          <w:szCs w:val="24"/>
        </w:rPr>
      </w:pPr>
      <w:r w:rsidRPr="7C4D5554">
        <w:rPr>
          <w:rFonts w:eastAsiaTheme="minorEastAsia"/>
          <w:color w:val="000000" w:themeColor="text1"/>
          <w:sz w:val="24"/>
          <w:szCs w:val="24"/>
        </w:rPr>
        <w:t xml:space="preserve">The constraint of limited time </w:t>
      </w:r>
      <w:r w:rsidR="584C4136" w:rsidRPr="7C4D5554">
        <w:rPr>
          <w:rFonts w:eastAsiaTheme="minorEastAsia"/>
          <w:color w:val="000000" w:themeColor="text1"/>
          <w:sz w:val="24"/>
          <w:szCs w:val="24"/>
        </w:rPr>
        <w:t xml:space="preserve">and resources </w:t>
      </w:r>
      <w:r w:rsidRPr="7C4D5554">
        <w:rPr>
          <w:rFonts w:eastAsiaTheme="minorEastAsia"/>
          <w:color w:val="000000" w:themeColor="text1"/>
          <w:sz w:val="24"/>
          <w:szCs w:val="24"/>
        </w:rPr>
        <w:t xml:space="preserve">could serve as justification for any institution. </w:t>
      </w:r>
      <w:r w:rsidR="4BC248F0" w:rsidRPr="7C4D5554">
        <w:rPr>
          <w:rFonts w:eastAsiaTheme="minorEastAsia"/>
          <w:color w:val="000000" w:themeColor="text1"/>
          <w:sz w:val="24"/>
          <w:szCs w:val="24"/>
        </w:rPr>
        <w:t xml:space="preserve">People with </w:t>
      </w:r>
      <w:r w:rsidR="00903877" w:rsidRPr="7C4D5554">
        <w:rPr>
          <w:rFonts w:eastAsiaTheme="minorEastAsia"/>
          <w:color w:val="000000" w:themeColor="text1"/>
          <w:sz w:val="24"/>
          <w:szCs w:val="24"/>
        </w:rPr>
        <w:t>i</w:t>
      </w:r>
      <w:r w:rsidR="4BC248F0" w:rsidRPr="7C4D5554">
        <w:rPr>
          <w:rFonts w:eastAsiaTheme="minorEastAsia"/>
          <w:color w:val="000000" w:themeColor="text1"/>
          <w:sz w:val="24"/>
          <w:szCs w:val="24"/>
        </w:rPr>
        <w:t>ntellectual disability have been waiting a long time to receive the standard of healthcare they deserv</w:t>
      </w:r>
      <w:r w:rsidR="4BC248F0" w:rsidRPr="4C0934A7">
        <w:rPr>
          <w:rFonts w:eastAsiaTheme="minorEastAsia"/>
          <w:color w:val="000000" w:themeColor="text1"/>
          <w:sz w:val="24"/>
          <w:szCs w:val="24"/>
        </w:rPr>
        <w:t xml:space="preserve">e, which has often </w:t>
      </w:r>
      <w:r w:rsidR="4BC248F0" w:rsidRPr="00556E78">
        <w:rPr>
          <w:rFonts w:eastAsiaTheme="minorEastAsia"/>
          <w:sz w:val="24"/>
          <w:szCs w:val="24"/>
        </w:rPr>
        <w:t>led to serious health conditions and in severe cases,</w:t>
      </w:r>
      <w:r w:rsidR="57B8BC53" w:rsidRPr="00556E78">
        <w:rPr>
          <w:rFonts w:eastAsiaTheme="minorEastAsia"/>
          <w:sz w:val="24"/>
          <w:szCs w:val="24"/>
        </w:rPr>
        <w:t xml:space="preserve"> avoidable</w:t>
      </w:r>
      <w:r w:rsidR="4BC248F0" w:rsidRPr="00556E78">
        <w:rPr>
          <w:rFonts w:eastAsiaTheme="minorEastAsia"/>
          <w:sz w:val="24"/>
          <w:szCs w:val="24"/>
        </w:rPr>
        <w:t xml:space="preserve"> death</w:t>
      </w:r>
      <w:r w:rsidR="00CACEAD" w:rsidRPr="00556E78">
        <w:rPr>
          <w:rFonts w:eastAsiaTheme="minorEastAsia"/>
          <w:sz w:val="24"/>
          <w:szCs w:val="24"/>
        </w:rPr>
        <w:t>s</w:t>
      </w:r>
      <w:r w:rsidR="4BC248F0" w:rsidRPr="00556E78">
        <w:rPr>
          <w:rFonts w:eastAsiaTheme="minorEastAsia"/>
          <w:sz w:val="24"/>
          <w:szCs w:val="24"/>
        </w:rPr>
        <w:t>.</w:t>
      </w:r>
      <w:r w:rsidR="7817910F" w:rsidRPr="00556E78">
        <w:rPr>
          <w:rFonts w:eastAsiaTheme="minorEastAsia"/>
          <w:sz w:val="24"/>
          <w:szCs w:val="24"/>
        </w:rPr>
        <w:t xml:space="preserve"> In a Disability Royal Commission hearing, Chair of Intellectual Disability Mental Health at UNSW Professor Julian Trollor</w:t>
      </w:r>
      <w:r w:rsidR="561CEBF2" w:rsidRPr="00556E78">
        <w:rPr>
          <w:rFonts w:eastAsiaTheme="minorEastAsia"/>
          <w:sz w:val="24"/>
          <w:szCs w:val="24"/>
        </w:rPr>
        <w:t xml:space="preserve"> </w:t>
      </w:r>
      <w:r w:rsidR="0B4C2D3F" w:rsidRPr="00556E78">
        <w:rPr>
          <w:rFonts w:eastAsiaTheme="minorEastAsia"/>
          <w:sz w:val="24"/>
          <w:szCs w:val="24"/>
        </w:rPr>
        <w:t>estimate</w:t>
      </w:r>
      <w:r w:rsidR="1AE4412D" w:rsidRPr="00556E78">
        <w:rPr>
          <w:rFonts w:eastAsiaTheme="minorEastAsia"/>
          <w:sz w:val="24"/>
          <w:szCs w:val="24"/>
        </w:rPr>
        <w:t>d</w:t>
      </w:r>
      <w:r w:rsidR="0B4C2D3F" w:rsidRPr="00556E78">
        <w:rPr>
          <w:rFonts w:eastAsiaTheme="minorEastAsia"/>
          <w:sz w:val="24"/>
          <w:szCs w:val="24"/>
        </w:rPr>
        <w:t xml:space="preserve"> that </w:t>
      </w:r>
      <w:r w:rsidR="739922C2" w:rsidRPr="00556E78">
        <w:rPr>
          <w:rFonts w:eastAsiaTheme="minorEastAsia"/>
          <w:sz w:val="24"/>
          <w:szCs w:val="24"/>
        </w:rPr>
        <w:t>“</w:t>
      </w:r>
      <w:r w:rsidR="0B4C2D3F" w:rsidRPr="00556E78">
        <w:rPr>
          <w:rFonts w:eastAsiaTheme="minorEastAsia"/>
          <w:sz w:val="24"/>
          <w:szCs w:val="24"/>
        </w:rPr>
        <w:t xml:space="preserve">400 people with intellectual disability </w:t>
      </w:r>
      <w:r w:rsidR="45FEDAA2" w:rsidRPr="00556E78">
        <w:rPr>
          <w:rFonts w:eastAsiaTheme="minorEastAsia"/>
          <w:sz w:val="24"/>
          <w:szCs w:val="24"/>
        </w:rPr>
        <w:t>will die annually from a potentially avoidable death</w:t>
      </w:r>
      <w:r w:rsidR="1C80118E" w:rsidRPr="00556E78">
        <w:rPr>
          <w:rFonts w:eastAsiaTheme="minorEastAsia"/>
          <w:sz w:val="24"/>
          <w:szCs w:val="24"/>
        </w:rPr>
        <w:t>,</w:t>
      </w:r>
      <w:r w:rsidR="6B11C9C4" w:rsidRPr="00556E78">
        <w:rPr>
          <w:rFonts w:eastAsiaTheme="minorEastAsia"/>
          <w:sz w:val="24"/>
          <w:szCs w:val="24"/>
        </w:rPr>
        <w:t>”</w:t>
      </w:r>
      <w:r w:rsidR="33512C61" w:rsidRPr="00556E78">
        <w:rPr>
          <w:rFonts w:eastAsiaTheme="minorEastAsia"/>
          <w:sz w:val="24"/>
          <w:szCs w:val="24"/>
        </w:rPr>
        <w:t xml:space="preserve"> </w:t>
      </w:r>
      <w:r w:rsidRPr="00556E78">
        <w:rPr>
          <w:rStyle w:val="FootnoteReference"/>
          <w:rFonts w:eastAsiaTheme="minorEastAsia"/>
          <w:sz w:val="24"/>
          <w:szCs w:val="24"/>
        </w:rPr>
        <w:footnoteReference w:id="2"/>
      </w:r>
      <w:r w:rsidR="35AB4CDA" w:rsidRPr="00556E78">
        <w:rPr>
          <w:rFonts w:eastAsiaTheme="minorEastAsia"/>
          <w:sz w:val="24"/>
          <w:szCs w:val="24"/>
        </w:rPr>
        <w:t xml:space="preserve"> </w:t>
      </w:r>
      <w:r w:rsidR="6B11C9C4" w:rsidRPr="00556E78">
        <w:rPr>
          <w:rFonts w:eastAsiaTheme="minorEastAsia"/>
          <w:sz w:val="24"/>
          <w:szCs w:val="24"/>
        </w:rPr>
        <w:t xml:space="preserve">and </w:t>
      </w:r>
      <w:r w:rsidR="52BC5D81" w:rsidRPr="00556E78">
        <w:rPr>
          <w:rFonts w:eastAsiaTheme="minorEastAsia"/>
          <w:sz w:val="24"/>
          <w:szCs w:val="24"/>
        </w:rPr>
        <w:t>a</w:t>
      </w:r>
      <w:r w:rsidR="2A9C46A6" w:rsidRPr="00556E78">
        <w:rPr>
          <w:rFonts w:eastAsiaTheme="minorEastAsia"/>
          <w:sz w:val="24"/>
          <w:szCs w:val="24"/>
        </w:rPr>
        <w:t>nother</w:t>
      </w:r>
      <w:r w:rsidR="7658DAC6" w:rsidRPr="00556E78">
        <w:rPr>
          <w:rFonts w:eastAsiaTheme="minorEastAsia"/>
          <w:sz w:val="24"/>
          <w:szCs w:val="24"/>
        </w:rPr>
        <w:t xml:space="preserve"> research</w:t>
      </w:r>
      <w:r w:rsidR="2A9C46A6" w:rsidRPr="00556E78">
        <w:rPr>
          <w:rFonts w:eastAsiaTheme="minorEastAsia"/>
          <w:sz w:val="24"/>
          <w:szCs w:val="24"/>
        </w:rPr>
        <w:t xml:space="preserve"> </w:t>
      </w:r>
      <w:r w:rsidR="14D81723" w:rsidRPr="00556E78">
        <w:rPr>
          <w:rFonts w:eastAsiaTheme="minorEastAsia"/>
          <w:sz w:val="24"/>
          <w:szCs w:val="24"/>
        </w:rPr>
        <w:t>paper</w:t>
      </w:r>
      <w:r w:rsidR="13893E2C" w:rsidRPr="00556E78">
        <w:rPr>
          <w:rFonts w:eastAsiaTheme="minorEastAsia"/>
          <w:sz w:val="24"/>
          <w:szCs w:val="24"/>
        </w:rPr>
        <w:t xml:space="preserve"> Trollor</w:t>
      </w:r>
      <w:r w:rsidR="3445C0A5" w:rsidRPr="00556E78">
        <w:rPr>
          <w:rFonts w:eastAsiaTheme="minorEastAsia"/>
          <w:sz w:val="24"/>
          <w:szCs w:val="24"/>
        </w:rPr>
        <w:t xml:space="preserve"> contributed</w:t>
      </w:r>
      <w:r w:rsidR="13893E2C" w:rsidRPr="00556E78">
        <w:rPr>
          <w:rFonts w:eastAsiaTheme="minorEastAsia"/>
          <w:sz w:val="24"/>
          <w:szCs w:val="24"/>
        </w:rPr>
        <w:t xml:space="preserve"> </w:t>
      </w:r>
      <w:r w:rsidR="00C12DBF">
        <w:rPr>
          <w:rFonts w:eastAsiaTheme="minorEastAsia"/>
          <w:sz w:val="24"/>
          <w:szCs w:val="24"/>
        </w:rPr>
        <w:t xml:space="preserve">to </w:t>
      </w:r>
      <w:r w:rsidR="13893E2C" w:rsidRPr="00556E78">
        <w:rPr>
          <w:rFonts w:eastAsiaTheme="minorEastAsia"/>
          <w:sz w:val="24"/>
          <w:szCs w:val="24"/>
        </w:rPr>
        <w:t>f</w:t>
      </w:r>
      <w:r w:rsidR="64598245" w:rsidRPr="00556E78">
        <w:rPr>
          <w:rFonts w:eastAsiaTheme="minorEastAsia"/>
          <w:sz w:val="24"/>
          <w:szCs w:val="24"/>
        </w:rPr>
        <w:t xml:space="preserve">ound </w:t>
      </w:r>
      <w:r w:rsidR="13893E2C" w:rsidRPr="00556E78">
        <w:rPr>
          <w:rFonts w:eastAsiaTheme="minorEastAsia"/>
          <w:sz w:val="24"/>
          <w:szCs w:val="24"/>
        </w:rPr>
        <w:t>that</w:t>
      </w:r>
      <w:r w:rsidR="397AD505" w:rsidRPr="00556E78">
        <w:rPr>
          <w:rFonts w:eastAsiaTheme="minorEastAsia"/>
          <w:sz w:val="24"/>
          <w:szCs w:val="24"/>
        </w:rPr>
        <w:t xml:space="preserve"> 38% of deaths in the </w:t>
      </w:r>
      <w:r w:rsidR="00904772">
        <w:rPr>
          <w:rFonts w:eastAsiaTheme="minorEastAsia"/>
          <w:sz w:val="24"/>
          <w:szCs w:val="24"/>
        </w:rPr>
        <w:t xml:space="preserve">intellectual </w:t>
      </w:r>
      <w:r w:rsidR="005C76BE">
        <w:rPr>
          <w:rFonts w:eastAsiaTheme="minorEastAsia"/>
          <w:sz w:val="24"/>
          <w:szCs w:val="24"/>
        </w:rPr>
        <w:t>disability</w:t>
      </w:r>
      <w:r w:rsidR="397AD505" w:rsidRPr="00556E78">
        <w:rPr>
          <w:rFonts w:eastAsiaTheme="minorEastAsia"/>
          <w:sz w:val="24"/>
          <w:szCs w:val="24"/>
        </w:rPr>
        <w:t xml:space="preserve"> cohort and 17% in the comparison cohort were potentially avoidable</w:t>
      </w:r>
      <w:r w:rsidR="4ED29B25" w:rsidRPr="00556E78">
        <w:rPr>
          <w:rFonts w:eastAsiaTheme="minorEastAsia"/>
          <w:sz w:val="24"/>
          <w:szCs w:val="24"/>
        </w:rPr>
        <w:t>.</w:t>
      </w:r>
      <w:r w:rsidRPr="00556E78">
        <w:rPr>
          <w:rStyle w:val="FootnoteReference"/>
          <w:rFonts w:eastAsiaTheme="minorEastAsia"/>
          <w:sz w:val="24"/>
          <w:szCs w:val="24"/>
        </w:rPr>
        <w:footnoteReference w:id="3"/>
      </w:r>
    </w:p>
    <w:p w14:paraId="523EDB47" w14:textId="401FB317" w:rsidR="25F056AB" w:rsidRDefault="25F056AB" w:rsidP="7C4D5554">
      <w:pPr>
        <w:spacing w:after="0"/>
        <w:rPr>
          <w:rFonts w:eastAsiaTheme="minorEastAsia"/>
          <w:color w:val="212529"/>
          <w:sz w:val="24"/>
          <w:szCs w:val="24"/>
        </w:rPr>
      </w:pPr>
    </w:p>
    <w:p w14:paraId="4DEC7D40" w14:textId="039F9F3C" w:rsidR="25F056AB" w:rsidRDefault="561CEBF2" w:rsidP="7C4D5554">
      <w:pPr>
        <w:spacing w:after="0"/>
        <w:rPr>
          <w:rFonts w:eastAsiaTheme="minorEastAsia"/>
          <w:color w:val="000000" w:themeColor="text1"/>
          <w:sz w:val="24"/>
          <w:szCs w:val="24"/>
        </w:rPr>
      </w:pPr>
      <w:r w:rsidRPr="7C4D5554">
        <w:rPr>
          <w:rFonts w:eastAsiaTheme="minorEastAsia"/>
          <w:color w:val="212529"/>
        </w:rPr>
        <w:t xml:space="preserve"> </w:t>
      </w:r>
      <w:r w:rsidR="71A82359" w:rsidRPr="7C4D5554">
        <w:rPr>
          <w:rFonts w:eastAsiaTheme="minorEastAsia"/>
          <w:color w:val="000000" w:themeColor="text1"/>
          <w:sz w:val="24"/>
          <w:szCs w:val="24"/>
        </w:rPr>
        <w:t xml:space="preserve">Whilst </w:t>
      </w:r>
      <w:r w:rsidR="17DCF0D6" w:rsidRPr="7C4D5554">
        <w:rPr>
          <w:rFonts w:eastAsiaTheme="minorEastAsia"/>
          <w:color w:val="000000" w:themeColor="text1"/>
          <w:sz w:val="24"/>
          <w:szCs w:val="24"/>
        </w:rPr>
        <w:t xml:space="preserve">education providers </w:t>
      </w:r>
      <w:r w:rsidR="71A82359" w:rsidRPr="7C4D5554">
        <w:rPr>
          <w:rFonts w:eastAsiaTheme="minorEastAsia"/>
          <w:color w:val="000000" w:themeColor="text1"/>
          <w:sz w:val="24"/>
          <w:szCs w:val="24"/>
        </w:rPr>
        <w:t xml:space="preserve">are not hospitals and medical centres, they are educating people </w:t>
      </w:r>
      <w:r w:rsidR="578E41D2" w:rsidRPr="7C4D5554">
        <w:rPr>
          <w:rFonts w:eastAsiaTheme="minorEastAsia"/>
          <w:color w:val="000000" w:themeColor="text1"/>
          <w:sz w:val="24"/>
          <w:szCs w:val="24"/>
        </w:rPr>
        <w:t xml:space="preserve">who will ultimately become healthcare professionals and need to be able to care for diverse cohorts and provide an equal level of care across </w:t>
      </w:r>
      <w:r w:rsidR="3D474ACF" w:rsidRPr="7C4D5554">
        <w:rPr>
          <w:rFonts w:eastAsiaTheme="minorEastAsia"/>
          <w:color w:val="000000" w:themeColor="text1"/>
          <w:sz w:val="24"/>
          <w:szCs w:val="24"/>
        </w:rPr>
        <w:t xml:space="preserve">varying </w:t>
      </w:r>
      <w:r w:rsidR="578E41D2" w:rsidRPr="7C4D5554">
        <w:rPr>
          <w:rFonts w:eastAsiaTheme="minorEastAsia"/>
          <w:color w:val="000000" w:themeColor="text1"/>
          <w:sz w:val="24"/>
          <w:szCs w:val="24"/>
        </w:rPr>
        <w:t>identities</w:t>
      </w:r>
      <w:r w:rsidR="7BB3A737" w:rsidRPr="7C4D5554">
        <w:rPr>
          <w:rFonts w:eastAsiaTheme="minorEastAsia"/>
          <w:color w:val="000000" w:themeColor="text1"/>
          <w:sz w:val="24"/>
          <w:szCs w:val="24"/>
        </w:rPr>
        <w:t xml:space="preserve"> and groups</w:t>
      </w:r>
      <w:r w:rsidR="578E41D2" w:rsidRPr="7C4D5554">
        <w:rPr>
          <w:rFonts w:eastAsiaTheme="minorEastAsia"/>
          <w:color w:val="000000" w:themeColor="text1"/>
          <w:sz w:val="24"/>
          <w:szCs w:val="24"/>
        </w:rPr>
        <w:t xml:space="preserve">. </w:t>
      </w:r>
    </w:p>
    <w:p w14:paraId="5A6FDD18" w14:textId="4B5BD5A2" w:rsidR="1C99BD68" w:rsidRDefault="00674944" w:rsidP="3775AEA5">
      <w:pPr>
        <w:spacing w:after="0"/>
        <w:rPr>
          <w:rFonts w:eastAsiaTheme="minorEastAsia"/>
          <w:color w:val="000000" w:themeColor="text1"/>
          <w:sz w:val="24"/>
          <w:szCs w:val="24"/>
        </w:rPr>
      </w:pPr>
      <w:r>
        <w:rPr>
          <w:rFonts w:eastAsiaTheme="minorEastAsia"/>
          <w:color w:val="000000" w:themeColor="text1"/>
          <w:sz w:val="24"/>
          <w:szCs w:val="24"/>
        </w:rPr>
        <w:t>A</w:t>
      </w:r>
      <w:r w:rsidR="1C99BD68" w:rsidRPr="3775AEA5">
        <w:rPr>
          <w:rFonts w:eastAsiaTheme="minorEastAsia"/>
          <w:color w:val="000000" w:themeColor="text1"/>
          <w:sz w:val="24"/>
          <w:szCs w:val="24"/>
        </w:rPr>
        <w:t xml:space="preserve">lternative resolutions </w:t>
      </w:r>
      <w:r w:rsidR="00D01564">
        <w:rPr>
          <w:rFonts w:eastAsiaTheme="minorEastAsia"/>
          <w:color w:val="000000" w:themeColor="text1"/>
          <w:sz w:val="24"/>
          <w:szCs w:val="24"/>
        </w:rPr>
        <w:t xml:space="preserve">provided </w:t>
      </w:r>
      <w:r w:rsidR="1C99BD68" w:rsidRPr="3775AEA5">
        <w:rPr>
          <w:rFonts w:eastAsiaTheme="minorEastAsia"/>
          <w:color w:val="000000" w:themeColor="text1"/>
          <w:sz w:val="24"/>
          <w:szCs w:val="24"/>
        </w:rPr>
        <w:t>such as seeking opportunities to work with other disciplines, sharing resources and content, considering interprofessional courses</w:t>
      </w:r>
      <w:r w:rsidR="065C865E" w:rsidRPr="3775AEA5">
        <w:rPr>
          <w:rFonts w:eastAsiaTheme="minorEastAsia"/>
          <w:color w:val="000000" w:themeColor="text1"/>
          <w:sz w:val="24"/>
          <w:szCs w:val="24"/>
        </w:rPr>
        <w:t xml:space="preserve">, working towards the capabilities incrementally, connection with education providers who have already developed intellectual disability health curriculum are </w:t>
      </w:r>
      <w:r w:rsidR="616111B0" w:rsidRPr="3775AEA5">
        <w:rPr>
          <w:rFonts w:eastAsiaTheme="minorEastAsia"/>
          <w:color w:val="000000" w:themeColor="text1"/>
          <w:sz w:val="24"/>
          <w:szCs w:val="24"/>
        </w:rPr>
        <w:t>notable.</w:t>
      </w:r>
      <w:r w:rsidR="065C865E" w:rsidRPr="3775AEA5">
        <w:rPr>
          <w:rFonts w:eastAsiaTheme="minorEastAsia"/>
          <w:color w:val="000000" w:themeColor="text1"/>
          <w:sz w:val="24"/>
          <w:szCs w:val="24"/>
        </w:rPr>
        <w:t xml:space="preserve"> </w:t>
      </w:r>
      <w:r w:rsidR="003940CD">
        <w:rPr>
          <w:rFonts w:eastAsiaTheme="minorEastAsia"/>
          <w:color w:val="000000" w:themeColor="text1"/>
          <w:sz w:val="24"/>
          <w:szCs w:val="24"/>
        </w:rPr>
        <w:t>However</w:t>
      </w:r>
      <w:r w:rsidR="065C865E" w:rsidRPr="3775AEA5">
        <w:rPr>
          <w:rFonts w:eastAsiaTheme="minorEastAsia"/>
          <w:color w:val="000000" w:themeColor="text1"/>
          <w:sz w:val="24"/>
          <w:szCs w:val="24"/>
        </w:rPr>
        <w:t xml:space="preserve">, </w:t>
      </w:r>
      <w:r w:rsidR="2B55B929" w:rsidRPr="3775AEA5">
        <w:rPr>
          <w:rFonts w:eastAsiaTheme="minorEastAsia"/>
          <w:color w:val="000000" w:themeColor="text1"/>
          <w:sz w:val="24"/>
          <w:szCs w:val="24"/>
        </w:rPr>
        <w:t xml:space="preserve">QDN </w:t>
      </w:r>
      <w:r w:rsidR="3657CF12" w:rsidRPr="3775AEA5">
        <w:rPr>
          <w:rFonts w:eastAsiaTheme="minorEastAsia"/>
          <w:color w:val="000000" w:themeColor="text1"/>
          <w:sz w:val="24"/>
          <w:szCs w:val="24"/>
        </w:rPr>
        <w:t>believe</w:t>
      </w:r>
      <w:r w:rsidR="2EDB19B6" w:rsidRPr="3775AEA5">
        <w:rPr>
          <w:rFonts w:eastAsiaTheme="minorEastAsia"/>
          <w:color w:val="000000" w:themeColor="text1"/>
          <w:sz w:val="24"/>
          <w:szCs w:val="24"/>
        </w:rPr>
        <w:t>s</w:t>
      </w:r>
      <w:r w:rsidR="3657CF12" w:rsidRPr="3775AEA5">
        <w:rPr>
          <w:rFonts w:eastAsiaTheme="minorEastAsia"/>
          <w:color w:val="000000" w:themeColor="text1"/>
          <w:sz w:val="24"/>
          <w:szCs w:val="24"/>
        </w:rPr>
        <w:t xml:space="preserve"> people with intellectual disability should be prioritised as with other margin</w:t>
      </w:r>
      <w:r w:rsidR="1CBCC281" w:rsidRPr="3775AEA5">
        <w:rPr>
          <w:rFonts w:eastAsiaTheme="minorEastAsia"/>
          <w:color w:val="000000" w:themeColor="text1"/>
          <w:sz w:val="24"/>
          <w:szCs w:val="24"/>
        </w:rPr>
        <w:t>a</w:t>
      </w:r>
      <w:r w:rsidR="3657CF12" w:rsidRPr="3775AEA5">
        <w:rPr>
          <w:rFonts w:eastAsiaTheme="minorEastAsia"/>
          <w:color w:val="000000" w:themeColor="text1"/>
          <w:sz w:val="24"/>
          <w:szCs w:val="24"/>
        </w:rPr>
        <w:t>lised groups.</w:t>
      </w:r>
    </w:p>
    <w:p w14:paraId="5181FC2E" w14:textId="13BC2CD2" w:rsidR="3775AEA5" w:rsidRDefault="3775AEA5" w:rsidP="3775AEA5">
      <w:pPr>
        <w:spacing w:after="0"/>
        <w:rPr>
          <w:rFonts w:eastAsiaTheme="minorEastAsia"/>
          <w:color w:val="000000" w:themeColor="text1"/>
          <w:sz w:val="24"/>
          <w:szCs w:val="24"/>
        </w:rPr>
      </w:pPr>
    </w:p>
    <w:p w14:paraId="0C16041D" w14:textId="7FBF3710" w:rsidR="5385E08A" w:rsidRDefault="5385E08A" w:rsidP="5005774D">
      <w:pPr>
        <w:spacing w:after="0"/>
        <w:rPr>
          <w:rFonts w:eastAsiaTheme="minorEastAsia"/>
          <w:color w:val="000000" w:themeColor="text1"/>
          <w:sz w:val="24"/>
          <w:szCs w:val="24"/>
        </w:rPr>
      </w:pPr>
      <w:r w:rsidRPr="5005774D">
        <w:rPr>
          <w:rFonts w:eastAsiaTheme="minorEastAsia"/>
          <w:color w:val="000000" w:themeColor="text1"/>
          <w:sz w:val="24"/>
          <w:szCs w:val="24"/>
        </w:rPr>
        <w:t>QDN support</w:t>
      </w:r>
      <w:r w:rsidR="3EF7994F" w:rsidRPr="5005774D">
        <w:rPr>
          <w:rFonts w:eastAsiaTheme="minorEastAsia"/>
          <w:color w:val="000000" w:themeColor="text1"/>
          <w:sz w:val="24"/>
          <w:szCs w:val="24"/>
        </w:rPr>
        <w:t>s</w:t>
      </w:r>
      <w:r w:rsidRPr="5005774D">
        <w:rPr>
          <w:rFonts w:eastAsiaTheme="minorEastAsia"/>
          <w:color w:val="000000" w:themeColor="text1"/>
          <w:sz w:val="24"/>
          <w:szCs w:val="24"/>
        </w:rPr>
        <w:t xml:space="preserve"> the </w:t>
      </w:r>
      <w:r w:rsidR="4AC5B0E5" w:rsidRPr="5005774D">
        <w:rPr>
          <w:rFonts w:eastAsiaTheme="minorEastAsia"/>
          <w:color w:val="000000" w:themeColor="text1"/>
          <w:sz w:val="24"/>
          <w:szCs w:val="24"/>
        </w:rPr>
        <w:t>re</w:t>
      </w:r>
      <w:r w:rsidRPr="5005774D">
        <w:rPr>
          <w:rFonts w:eastAsiaTheme="minorEastAsia"/>
          <w:color w:val="000000" w:themeColor="text1"/>
          <w:sz w:val="24"/>
          <w:szCs w:val="24"/>
        </w:rPr>
        <w:t xml:space="preserve">solutions to </w:t>
      </w:r>
      <w:r w:rsidR="41A47DD3" w:rsidRPr="5005774D">
        <w:rPr>
          <w:rFonts w:eastAsiaTheme="minorEastAsia"/>
          <w:color w:val="000000" w:themeColor="text1"/>
          <w:sz w:val="24"/>
          <w:szCs w:val="24"/>
        </w:rPr>
        <w:t>a</w:t>
      </w:r>
      <w:r w:rsidRPr="5005774D">
        <w:rPr>
          <w:rFonts w:eastAsiaTheme="minorEastAsia"/>
          <w:color w:val="000000" w:themeColor="text1"/>
          <w:sz w:val="24"/>
          <w:szCs w:val="24"/>
        </w:rPr>
        <w:t xml:space="preserve"> lack of available clinical placements </w:t>
      </w:r>
      <w:r w:rsidR="615AD41D" w:rsidRPr="5005774D">
        <w:rPr>
          <w:rFonts w:eastAsiaTheme="minorEastAsia"/>
          <w:color w:val="000000" w:themeColor="text1"/>
          <w:sz w:val="24"/>
          <w:szCs w:val="24"/>
        </w:rPr>
        <w:t>including</w:t>
      </w:r>
      <w:r w:rsidR="4BB90310" w:rsidRPr="5005774D">
        <w:rPr>
          <w:rFonts w:eastAsiaTheme="minorEastAsia"/>
          <w:color w:val="000000" w:themeColor="text1"/>
          <w:sz w:val="24"/>
          <w:szCs w:val="24"/>
        </w:rPr>
        <w:t xml:space="preserve"> community placements </w:t>
      </w:r>
      <w:r w:rsidR="2F7436EA" w:rsidRPr="5005774D">
        <w:rPr>
          <w:rFonts w:eastAsiaTheme="minorEastAsia"/>
          <w:color w:val="000000" w:themeColor="text1"/>
          <w:sz w:val="24"/>
          <w:szCs w:val="24"/>
        </w:rPr>
        <w:t>with</w:t>
      </w:r>
      <w:r w:rsidR="4BB90310" w:rsidRPr="5005774D">
        <w:rPr>
          <w:rFonts w:eastAsiaTheme="minorEastAsia"/>
          <w:color w:val="000000" w:themeColor="text1"/>
          <w:sz w:val="24"/>
          <w:szCs w:val="24"/>
        </w:rPr>
        <w:t xml:space="preserve"> NDIS providers and/or visits to day programs, having direct contact with people with intellectual disability and their support networks and innovative techniques such as drama programs. </w:t>
      </w:r>
      <w:r w:rsidR="56941290" w:rsidRPr="5005774D">
        <w:rPr>
          <w:rFonts w:eastAsiaTheme="minorEastAsia"/>
          <w:color w:val="000000" w:themeColor="text1"/>
          <w:sz w:val="24"/>
          <w:szCs w:val="24"/>
        </w:rPr>
        <w:t xml:space="preserve"> However, current</w:t>
      </w:r>
      <w:r w:rsidR="6428E980" w:rsidRPr="5005774D">
        <w:rPr>
          <w:rFonts w:eastAsiaTheme="minorEastAsia"/>
          <w:color w:val="000000" w:themeColor="text1"/>
          <w:sz w:val="24"/>
          <w:szCs w:val="24"/>
        </w:rPr>
        <w:t>ly the NDIS</w:t>
      </w:r>
      <w:r w:rsidR="56941290" w:rsidRPr="5005774D">
        <w:rPr>
          <w:rFonts w:eastAsiaTheme="minorEastAsia"/>
          <w:color w:val="000000" w:themeColor="text1"/>
          <w:sz w:val="24"/>
          <w:szCs w:val="24"/>
        </w:rPr>
        <w:t xml:space="preserve"> do not receive funding to be able to cover the costs of human resource time to supervise and support students to ensure we have a workforce with experience in disability. </w:t>
      </w:r>
      <w:r w:rsidR="30235153" w:rsidRPr="5005774D">
        <w:rPr>
          <w:rFonts w:eastAsiaTheme="minorEastAsia"/>
          <w:color w:val="000000" w:themeColor="text1"/>
          <w:sz w:val="24"/>
          <w:szCs w:val="24"/>
        </w:rPr>
        <w:t xml:space="preserve">QDN have advocated for </w:t>
      </w:r>
      <w:r w:rsidR="71A06A2E" w:rsidRPr="5005774D">
        <w:rPr>
          <w:rFonts w:eastAsiaTheme="minorEastAsia"/>
          <w:color w:val="000000" w:themeColor="text1"/>
          <w:sz w:val="24"/>
          <w:szCs w:val="24"/>
        </w:rPr>
        <w:t>different funding mechanism</w:t>
      </w:r>
      <w:r w:rsidR="1FDD5689" w:rsidRPr="5005774D">
        <w:rPr>
          <w:rFonts w:eastAsiaTheme="minorEastAsia"/>
          <w:color w:val="000000" w:themeColor="text1"/>
          <w:sz w:val="24"/>
          <w:szCs w:val="24"/>
        </w:rPr>
        <w:t>s</w:t>
      </w:r>
      <w:r w:rsidR="71A06A2E" w:rsidRPr="5005774D">
        <w:rPr>
          <w:rFonts w:eastAsiaTheme="minorEastAsia"/>
          <w:color w:val="000000" w:themeColor="text1"/>
          <w:sz w:val="24"/>
          <w:szCs w:val="24"/>
        </w:rPr>
        <w:t xml:space="preserve"> to enable disability providers to offer student placements to ensure the NDIS will be able to cover the costs of </w:t>
      </w:r>
      <w:r w:rsidR="22F2BFD2" w:rsidRPr="5005774D">
        <w:rPr>
          <w:rFonts w:eastAsiaTheme="minorEastAsia"/>
          <w:color w:val="000000" w:themeColor="text1"/>
          <w:sz w:val="24"/>
          <w:szCs w:val="24"/>
        </w:rPr>
        <w:t xml:space="preserve">placements and supervision. </w:t>
      </w:r>
    </w:p>
    <w:p w14:paraId="6A8F1E1E" w14:textId="70CA7C8D" w:rsidR="3775AEA5" w:rsidRDefault="3775AEA5" w:rsidP="3775AEA5">
      <w:pPr>
        <w:spacing w:after="0"/>
        <w:rPr>
          <w:rFonts w:eastAsiaTheme="minorEastAsia"/>
          <w:color w:val="000000" w:themeColor="text1"/>
          <w:sz w:val="24"/>
          <w:szCs w:val="24"/>
        </w:rPr>
      </w:pPr>
    </w:p>
    <w:p w14:paraId="6F33D465" w14:textId="4F974289" w:rsidR="4BB90310" w:rsidRDefault="4BB90310" w:rsidP="3775AEA5">
      <w:pPr>
        <w:spacing w:after="0"/>
        <w:rPr>
          <w:rFonts w:eastAsiaTheme="minorEastAsia"/>
          <w:color w:val="000000" w:themeColor="text1"/>
          <w:sz w:val="24"/>
          <w:szCs w:val="24"/>
        </w:rPr>
      </w:pPr>
      <w:r w:rsidRPr="3775AEA5">
        <w:rPr>
          <w:rFonts w:eastAsiaTheme="minorEastAsia"/>
          <w:color w:val="000000" w:themeColor="text1"/>
          <w:sz w:val="24"/>
          <w:szCs w:val="24"/>
        </w:rPr>
        <w:t>QDN suggest</w:t>
      </w:r>
      <w:r w:rsidR="12011142" w:rsidRPr="3775AEA5">
        <w:rPr>
          <w:rFonts w:eastAsiaTheme="minorEastAsia"/>
          <w:color w:val="000000" w:themeColor="text1"/>
          <w:sz w:val="24"/>
          <w:szCs w:val="24"/>
        </w:rPr>
        <w:t>s</w:t>
      </w:r>
      <w:r w:rsidRPr="3775AEA5">
        <w:rPr>
          <w:rFonts w:eastAsiaTheme="minorEastAsia"/>
          <w:color w:val="000000" w:themeColor="text1"/>
          <w:sz w:val="24"/>
          <w:szCs w:val="24"/>
        </w:rPr>
        <w:t xml:space="preserve"> the National Centre of Excellence in Intellectual Disability would be a good placement option for some, and that they could provide linkages, information and support for students. </w:t>
      </w:r>
      <w:r w:rsidR="2DE9B3E9" w:rsidRPr="209A4295">
        <w:rPr>
          <w:rFonts w:eastAsiaTheme="minorEastAsia"/>
          <w:color w:val="000000" w:themeColor="text1"/>
          <w:sz w:val="24"/>
          <w:szCs w:val="24"/>
        </w:rPr>
        <w:t>However</w:t>
      </w:r>
      <w:r w:rsidR="7EEA5A2F" w:rsidRPr="209A4295">
        <w:rPr>
          <w:rFonts w:eastAsiaTheme="minorEastAsia"/>
          <w:color w:val="000000" w:themeColor="text1"/>
          <w:sz w:val="24"/>
          <w:szCs w:val="24"/>
        </w:rPr>
        <w:t>,</w:t>
      </w:r>
      <w:r w:rsidR="2DE9B3E9" w:rsidRPr="209A4295">
        <w:rPr>
          <w:rFonts w:eastAsiaTheme="minorEastAsia"/>
          <w:color w:val="000000" w:themeColor="text1"/>
          <w:sz w:val="24"/>
          <w:szCs w:val="24"/>
        </w:rPr>
        <w:t xml:space="preserve"> </w:t>
      </w:r>
      <w:r w:rsidR="75FE1ED0" w:rsidRPr="209A4295">
        <w:rPr>
          <w:rFonts w:eastAsiaTheme="minorEastAsia"/>
          <w:color w:val="000000" w:themeColor="text1"/>
          <w:sz w:val="24"/>
          <w:szCs w:val="24"/>
        </w:rPr>
        <w:t xml:space="preserve">the limitation being that </w:t>
      </w:r>
      <w:r w:rsidR="2DE9B3E9" w:rsidRPr="209A4295">
        <w:rPr>
          <w:rFonts w:eastAsiaTheme="minorEastAsia"/>
          <w:color w:val="000000" w:themeColor="text1"/>
          <w:sz w:val="24"/>
          <w:szCs w:val="24"/>
        </w:rPr>
        <w:t>there is only</w:t>
      </w:r>
      <w:r w:rsidR="370B62F9" w:rsidRPr="209A4295">
        <w:rPr>
          <w:rFonts w:eastAsiaTheme="minorEastAsia"/>
          <w:color w:val="000000" w:themeColor="text1"/>
          <w:sz w:val="24"/>
          <w:szCs w:val="24"/>
        </w:rPr>
        <w:t xml:space="preserve"> the</w:t>
      </w:r>
      <w:r w:rsidR="2DE9B3E9" w:rsidRPr="209A4295">
        <w:rPr>
          <w:rFonts w:eastAsiaTheme="minorEastAsia"/>
          <w:color w:val="000000" w:themeColor="text1"/>
          <w:sz w:val="24"/>
          <w:szCs w:val="24"/>
        </w:rPr>
        <w:t xml:space="preserve"> one Centre open in Sydney</w:t>
      </w:r>
      <w:r w:rsidR="23E60227" w:rsidRPr="209A4295">
        <w:rPr>
          <w:rFonts w:eastAsiaTheme="minorEastAsia"/>
          <w:color w:val="000000" w:themeColor="text1"/>
          <w:sz w:val="24"/>
          <w:szCs w:val="24"/>
        </w:rPr>
        <w:t>.</w:t>
      </w:r>
    </w:p>
    <w:p w14:paraId="57F62F53" w14:textId="7753612E" w:rsidR="3775AEA5" w:rsidRDefault="3775AEA5" w:rsidP="3775AEA5">
      <w:pPr>
        <w:spacing w:after="0"/>
        <w:rPr>
          <w:rFonts w:eastAsiaTheme="minorEastAsia"/>
          <w:color w:val="000000" w:themeColor="text1"/>
          <w:sz w:val="24"/>
          <w:szCs w:val="24"/>
        </w:rPr>
      </w:pPr>
    </w:p>
    <w:p w14:paraId="3DA7A8A1" w14:textId="62533F2F" w:rsidR="7C4D5554" w:rsidRPr="002273AC" w:rsidRDefault="00F605EB" w:rsidP="002273AC">
      <w:pPr>
        <w:spacing w:after="0"/>
        <w:rPr>
          <w:rFonts w:eastAsiaTheme="minorEastAsia"/>
          <w:color w:val="000000" w:themeColor="text1"/>
          <w:sz w:val="24"/>
          <w:szCs w:val="24"/>
        </w:rPr>
      </w:pPr>
      <w:r>
        <w:rPr>
          <w:rFonts w:eastAsiaTheme="minorEastAsia"/>
          <w:color w:val="000000" w:themeColor="text1"/>
          <w:sz w:val="24"/>
          <w:szCs w:val="24"/>
        </w:rPr>
        <w:t>A</w:t>
      </w:r>
      <w:r w:rsidR="567F099C" w:rsidRPr="3775AEA5">
        <w:rPr>
          <w:rFonts w:eastAsiaTheme="minorEastAsia"/>
          <w:color w:val="000000" w:themeColor="text1"/>
          <w:sz w:val="24"/>
          <w:szCs w:val="24"/>
        </w:rPr>
        <w:t xml:space="preserve">ttitudes </w:t>
      </w:r>
      <w:r w:rsidR="00366C8A" w:rsidRPr="3775AEA5">
        <w:rPr>
          <w:rFonts w:eastAsiaTheme="minorEastAsia"/>
          <w:color w:val="000000" w:themeColor="text1"/>
          <w:sz w:val="24"/>
          <w:szCs w:val="24"/>
        </w:rPr>
        <w:t xml:space="preserve">towards intellectual disability health </w:t>
      </w:r>
      <w:r w:rsidR="567F099C" w:rsidRPr="3775AEA5">
        <w:rPr>
          <w:rFonts w:eastAsiaTheme="minorEastAsia"/>
          <w:color w:val="000000" w:themeColor="text1"/>
          <w:sz w:val="24"/>
          <w:szCs w:val="24"/>
        </w:rPr>
        <w:t xml:space="preserve">of pre-registration education leaders needs attention. QDN agrees with the solutions around having intellectual disability champions to </w:t>
      </w:r>
      <w:r w:rsidR="3C381299" w:rsidRPr="3775AEA5">
        <w:rPr>
          <w:rFonts w:eastAsiaTheme="minorEastAsia"/>
          <w:color w:val="000000" w:themeColor="text1"/>
          <w:sz w:val="24"/>
          <w:szCs w:val="24"/>
        </w:rPr>
        <w:t>assist, presentations by people with intellectual disability about why curriculum change is necessary</w:t>
      </w:r>
      <w:r w:rsidR="53C8D3FF" w:rsidRPr="3775AEA5">
        <w:rPr>
          <w:rFonts w:eastAsiaTheme="minorEastAsia"/>
          <w:color w:val="000000" w:themeColor="text1"/>
          <w:sz w:val="24"/>
          <w:szCs w:val="24"/>
        </w:rPr>
        <w:t xml:space="preserve"> and outlining the potential benefits of improved health care for people with intellectual disability</w:t>
      </w:r>
      <w:r w:rsidR="36185255" w:rsidRPr="3775AEA5">
        <w:rPr>
          <w:rFonts w:eastAsiaTheme="minorEastAsia"/>
          <w:color w:val="000000" w:themeColor="text1"/>
          <w:sz w:val="24"/>
          <w:szCs w:val="24"/>
        </w:rPr>
        <w:t xml:space="preserve">. </w:t>
      </w:r>
      <w:r w:rsidR="27192212" w:rsidRPr="3775AEA5">
        <w:rPr>
          <w:rFonts w:eastAsiaTheme="minorEastAsia"/>
          <w:color w:val="000000" w:themeColor="text1"/>
          <w:sz w:val="24"/>
          <w:szCs w:val="24"/>
        </w:rPr>
        <w:t>In addition to this, a</w:t>
      </w:r>
      <w:r w:rsidR="53C8D3FF" w:rsidRPr="3775AEA5">
        <w:rPr>
          <w:rFonts w:eastAsiaTheme="minorEastAsia"/>
          <w:color w:val="000000" w:themeColor="text1"/>
          <w:sz w:val="24"/>
          <w:szCs w:val="24"/>
        </w:rPr>
        <w:t xml:space="preserve">ssessing </w:t>
      </w:r>
      <w:r w:rsidR="3135334C" w:rsidRPr="3775AEA5">
        <w:rPr>
          <w:rFonts w:eastAsiaTheme="minorEastAsia"/>
          <w:color w:val="000000" w:themeColor="text1"/>
          <w:sz w:val="24"/>
          <w:szCs w:val="24"/>
        </w:rPr>
        <w:t xml:space="preserve">the </w:t>
      </w:r>
      <w:r w:rsidR="53C8D3FF" w:rsidRPr="3775AEA5">
        <w:rPr>
          <w:rFonts w:eastAsiaTheme="minorEastAsia"/>
          <w:color w:val="000000" w:themeColor="text1"/>
          <w:sz w:val="24"/>
          <w:szCs w:val="24"/>
        </w:rPr>
        <w:t xml:space="preserve">attitudes of education leaders </w:t>
      </w:r>
      <w:r w:rsidR="696EBB51" w:rsidRPr="3775AEA5">
        <w:rPr>
          <w:rFonts w:eastAsiaTheme="minorEastAsia"/>
          <w:color w:val="000000" w:themeColor="text1"/>
          <w:sz w:val="24"/>
          <w:szCs w:val="24"/>
        </w:rPr>
        <w:t>needs to be prioritised with</w:t>
      </w:r>
      <w:r w:rsidR="53C8D3FF" w:rsidRPr="3775AEA5">
        <w:rPr>
          <w:rFonts w:eastAsiaTheme="minorEastAsia"/>
          <w:color w:val="000000" w:themeColor="text1"/>
          <w:sz w:val="24"/>
          <w:szCs w:val="24"/>
        </w:rPr>
        <w:t xml:space="preserve"> Disability A</w:t>
      </w:r>
      <w:r w:rsidR="331B4698" w:rsidRPr="3775AEA5">
        <w:rPr>
          <w:rFonts w:eastAsiaTheme="minorEastAsia"/>
          <w:color w:val="000000" w:themeColor="text1"/>
          <w:sz w:val="24"/>
          <w:szCs w:val="24"/>
        </w:rPr>
        <w:t xml:space="preserve">wareness Training and/or unconscious bias training, both with a focus on </w:t>
      </w:r>
      <w:r w:rsidR="00EC1DAF">
        <w:rPr>
          <w:rFonts w:eastAsiaTheme="minorEastAsia"/>
          <w:color w:val="000000" w:themeColor="text1"/>
          <w:sz w:val="24"/>
          <w:szCs w:val="24"/>
        </w:rPr>
        <w:t>i</w:t>
      </w:r>
      <w:r w:rsidR="331B4698" w:rsidRPr="3775AEA5">
        <w:rPr>
          <w:rFonts w:eastAsiaTheme="minorEastAsia"/>
          <w:color w:val="000000" w:themeColor="text1"/>
          <w:sz w:val="24"/>
          <w:szCs w:val="24"/>
        </w:rPr>
        <w:t xml:space="preserve">ntellectual </w:t>
      </w:r>
      <w:r w:rsidR="00EC1DAF">
        <w:rPr>
          <w:rFonts w:eastAsiaTheme="minorEastAsia"/>
          <w:color w:val="000000" w:themeColor="text1"/>
          <w:sz w:val="24"/>
          <w:szCs w:val="24"/>
        </w:rPr>
        <w:t>d</w:t>
      </w:r>
      <w:r w:rsidR="331B4698" w:rsidRPr="3775AEA5">
        <w:rPr>
          <w:rFonts w:eastAsiaTheme="minorEastAsia"/>
          <w:color w:val="000000" w:themeColor="text1"/>
          <w:sz w:val="24"/>
          <w:szCs w:val="24"/>
        </w:rPr>
        <w:t>isability</w:t>
      </w:r>
      <w:r w:rsidR="20B28BAE" w:rsidRPr="3775AEA5">
        <w:rPr>
          <w:rFonts w:eastAsiaTheme="minorEastAsia"/>
          <w:color w:val="000000" w:themeColor="text1"/>
          <w:sz w:val="24"/>
          <w:szCs w:val="24"/>
        </w:rPr>
        <w:t xml:space="preserve"> for all staff involved in these programs</w:t>
      </w:r>
      <w:r w:rsidR="331B4698" w:rsidRPr="3775AEA5">
        <w:rPr>
          <w:rFonts w:eastAsiaTheme="minorEastAsia"/>
          <w:color w:val="000000" w:themeColor="text1"/>
          <w:sz w:val="24"/>
          <w:szCs w:val="24"/>
        </w:rPr>
        <w:t xml:space="preserve">. </w:t>
      </w:r>
    </w:p>
    <w:p w14:paraId="1083F1A2" w14:textId="3E2866EC" w:rsidR="7C4D5554" w:rsidRDefault="7C4D5554" w:rsidP="7C4D5554">
      <w:pPr>
        <w:spacing w:after="0"/>
        <w:rPr>
          <w:rFonts w:eastAsiaTheme="minorEastAsia"/>
          <w:color w:val="000000" w:themeColor="text1"/>
          <w:sz w:val="24"/>
          <w:szCs w:val="24"/>
        </w:rPr>
      </w:pPr>
    </w:p>
    <w:p w14:paraId="71C49883" w14:textId="5EE278E8" w:rsidR="331B4698" w:rsidRDefault="331B4698" w:rsidP="3775AEA5">
      <w:pPr>
        <w:spacing w:after="0"/>
        <w:rPr>
          <w:rFonts w:eastAsiaTheme="minorEastAsia"/>
          <w:color w:val="000000" w:themeColor="text1"/>
          <w:sz w:val="24"/>
          <w:szCs w:val="24"/>
        </w:rPr>
      </w:pPr>
      <w:r w:rsidRPr="3775AEA5">
        <w:rPr>
          <w:rFonts w:eastAsiaTheme="minorEastAsia"/>
          <w:color w:val="000000" w:themeColor="text1"/>
          <w:sz w:val="24"/>
          <w:szCs w:val="24"/>
        </w:rPr>
        <w:t>QDN</w:t>
      </w:r>
      <w:r w:rsidR="3197B189" w:rsidRPr="3775AEA5">
        <w:rPr>
          <w:rFonts w:eastAsiaTheme="minorEastAsia"/>
          <w:color w:val="000000" w:themeColor="text1"/>
          <w:sz w:val="24"/>
          <w:szCs w:val="24"/>
        </w:rPr>
        <w:t>’s Disability Awareness Training and</w:t>
      </w:r>
      <w:r w:rsidRPr="3775AEA5">
        <w:rPr>
          <w:rFonts w:eastAsiaTheme="minorEastAsia"/>
          <w:color w:val="000000" w:themeColor="text1"/>
          <w:sz w:val="24"/>
          <w:szCs w:val="24"/>
        </w:rPr>
        <w:t xml:space="preserve"> </w:t>
      </w:r>
      <w:r w:rsidR="3B70099B" w:rsidRPr="3775AEA5">
        <w:rPr>
          <w:rFonts w:eastAsiaTheme="minorEastAsia"/>
          <w:color w:val="000000" w:themeColor="text1"/>
          <w:sz w:val="24"/>
          <w:szCs w:val="24"/>
        </w:rPr>
        <w:t xml:space="preserve">similar programs </w:t>
      </w:r>
      <w:r w:rsidRPr="3775AEA5">
        <w:rPr>
          <w:rFonts w:eastAsiaTheme="minorEastAsia"/>
          <w:color w:val="000000" w:themeColor="text1"/>
          <w:sz w:val="24"/>
          <w:szCs w:val="24"/>
        </w:rPr>
        <w:t xml:space="preserve">could support </w:t>
      </w:r>
      <w:r w:rsidR="720701E9" w:rsidRPr="3775AEA5">
        <w:rPr>
          <w:rFonts w:eastAsiaTheme="minorEastAsia"/>
          <w:color w:val="000000" w:themeColor="text1"/>
          <w:sz w:val="24"/>
          <w:szCs w:val="24"/>
        </w:rPr>
        <w:t>education</w:t>
      </w:r>
      <w:r w:rsidRPr="3775AEA5">
        <w:rPr>
          <w:rFonts w:eastAsiaTheme="minorEastAsia"/>
          <w:color w:val="000000" w:themeColor="text1"/>
          <w:sz w:val="24"/>
          <w:szCs w:val="24"/>
        </w:rPr>
        <w:t xml:space="preserve"> </w:t>
      </w:r>
      <w:r w:rsidR="720701E9" w:rsidRPr="3775AEA5">
        <w:rPr>
          <w:rFonts w:eastAsiaTheme="minorEastAsia"/>
          <w:color w:val="000000" w:themeColor="text1"/>
          <w:sz w:val="24"/>
          <w:szCs w:val="24"/>
        </w:rPr>
        <w:t xml:space="preserve">providers </w:t>
      </w:r>
      <w:r w:rsidRPr="3775AEA5">
        <w:rPr>
          <w:rFonts w:eastAsiaTheme="minorEastAsia"/>
          <w:color w:val="000000" w:themeColor="text1"/>
          <w:sz w:val="24"/>
          <w:szCs w:val="24"/>
        </w:rPr>
        <w:t>who are implementing the F</w:t>
      </w:r>
      <w:r w:rsidR="340E4164" w:rsidRPr="3775AEA5">
        <w:rPr>
          <w:rFonts w:eastAsiaTheme="minorEastAsia"/>
          <w:color w:val="000000" w:themeColor="text1"/>
          <w:sz w:val="24"/>
          <w:szCs w:val="24"/>
        </w:rPr>
        <w:t>ramework</w:t>
      </w:r>
      <w:r w:rsidR="0CBF7AB7" w:rsidRPr="3775AEA5">
        <w:rPr>
          <w:rFonts w:eastAsiaTheme="minorEastAsia"/>
          <w:color w:val="000000" w:themeColor="text1"/>
          <w:sz w:val="24"/>
          <w:szCs w:val="24"/>
        </w:rPr>
        <w:t xml:space="preserve"> to a</w:t>
      </w:r>
      <w:r w:rsidR="38C77F36" w:rsidRPr="3775AEA5">
        <w:rPr>
          <w:rFonts w:eastAsiaTheme="minorEastAsia"/>
          <w:color w:val="000000" w:themeColor="text1"/>
          <w:sz w:val="24"/>
          <w:szCs w:val="24"/>
        </w:rPr>
        <w:t>ddress unconscious bias</w:t>
      </w:r>
      <w:r w:rsidR="470F5514" w:rsidRPr="3775AEA5">
        <w:rPr>
          <w:rFonts w:eastAsiaTheme="minorEastAsia"/>
          <w:color w:val="000000" w:themeColor="text1"/>
          <w:sz w:val="24"/>
          <w:szCs w:val="24"/>
        </w:rPr>
        <w:t xml:space="preserve">. </w:t>
      </w:r>
    </w:p>
    <w:p w14:paraId="5A7A32F7" w14:textId="29A0712F" w:rsidR="3775AEA5" w:rsidRDefault="3775AEA5" w:rsidP="3775AEA5">
      <w:pPr>
        <w:spacing w:after="0"/>
        <w:rPr>
          <w:rFonts w:eastAsiaTheme="minorEastAsia"/>
          <w:color w:val="000000" w:themeColor="text1"/>
          <w:sz w:val="24"/>
          <w:szCs w:val="24"/>
          <w:highlight w:val="yellow"/>
        </w:rPr>
      </w:pPr>
    </w:p>
    <w:p w14:paraId="35209A0F" w14:textId="07E01F4F" w:rsidR="3775AEA5" w:rsidRDefault="3775AEA5" w:rsidP="3775AEA5">
      <w:pPr>
        <w:spacing w:after="0"/>
        <w:rPr>
          <w:rFonts w:eastAsiaTheme="minorEastAsia"/>
          <w:color w:val="000000" w:themeColor="text1"/>
          <w:sz w:val="24"/>
          <w:szCs w:val="24"/>
          <w:highlight w:val="yellow"/>
        </w:rPr>
      </w:pPr>
    </w:p>
    <w:p w14:paraId="49149806" w14:textId="6D864B60" w:rsidR="3775AEA5" w:rsidRDefault="3775AEA5" w:rsidP="3775AEA5">
      <w:pPr>
        <w:spacing w:after="0"/>
        <w:rPr>
          <w:rFonts w:eastAsiaTheme="minorEastAsia"/>
          <w:color w:val="000000" w:themeColor="text1"/>
          <w:sz w:val="24"/>
          <w:szCs w:val="24"/>
          <w:highlight w:val="yellow"/>
        </w:rPr>
      </w:pPr>
    </w:p>
    <w:p w14:paraId="00FAEFB5" w14:textId="0EB84DBE" w:rsidR="5EFD2461" w:rsidRDefault="5EFD2461" w:rsidP="61F0CA69">
      <w:pPr>
        <w:spacing w:after="0"/>
        <w:rPr>
          <w:rFonts w:eastAsiaTheme="minorEastAsia"/>
          <w:b/>
          <w:bCs/>
          <w:color w:val="000000" w:themeColor="text1"/>
          <w:sz w:val="24"/>
          <w:szCs w:val="24"/>
        </w:rPr>
      </w:pPr>
      <w:r w:rsidRPr="61F0CA69">
        <w:rPr>
          <w:rFonts w:eastAsiaTheme="minorEastAsia"/>
          <w:b/>
          <w:bCs/>
          <w:color w:val="000000" w:themeColor="text1"/>
          <w:sz w:val="24"/>
          <w:szCs w:val="24"/>
        </w:rPr>
        <w:t>13. Do you think the Capacity assessment tools (see Appendix 2) will be useful for accreditation authorities and educators?</w:t>
      </w:r>
    </w:p>
    <w:p w14:paraId="5802031E" w14:textId="1E48B1E6" w:rsidR="5EFD2461" w:rsidRDefault="5EFD2461" w:rsidP="61F0CA69">
      <w:pPr>
        <w:spacing w:after="0"/>
        <w:rPr>
          <w:rFonts w:eastAsiaTheme="minorEastAsia"/>
          <w:color w:val="000000" w:themeColor="text1"/>
          <w:sz w:val="24"/>
          <w:szCs w:val="24"/>
        </w:rPr>
      </w:pPr>
      <w:r w:rsidRPr="61F0CA69">
        <w:rPr>
          <w:rFonts w:eastAsiaTheme="minorEastAsia"/>
          <w:color w:val="000000" w:themeColor="text1"/>
          <w:sz w:val="24"/>
          <w:szCs w:val="24"/>
        </w:rPr>
        <w:t xml:space="preserve"> Useful</w:t>
      </w:r>
    </w:p>
    <w:p w14:paraId="3B28B245" w14:textId="3AC4F93E" w:rsidR="5EFD2461" w:rsidRDefault="5EFD2461" w:rsidP="61F0CA69">
      <w:pPr>
        <w:spacing w:after="0"/>
        <w:rPr>
          <w:rFonts w:eastAsiaTheme="minorEastAsia"/>
          <w:strike/>
          <w:color w:val="000000" w:themeColor="text1"/>
          <w:sz w:val="24"/>
          <w:szCs w:val="24"/>
        </w:rPr>
      </w:pPr>
      <w:r w:rsidRPr="61F0CA69">
        <w:rPr>
          <w:rFonts w:eastAsiaTheme="minorEastAsia"/>
          <w:color w:val="000000" w:themeColor="text1"/>
          <w:sz w:val="24"/>
          <w:szCs w:val="24"/>
        </w:rPr>
        <w:t xml:space="preserve"> </w:t>
      </w:r>
      <w:r w:rsidRPr="61F0CA69">
        <w:rPr>
          <w:rFonts w:eastAsiaTheme="minorEastAsia"/>
          <w:strike/>
          <w:color w:val="000000" w:themeColor="text1"/>
          <w:sz w:val="24"/>
          <w:szCs w:val="24"/>
        </w:rPr>
        <w:t>Unsure</w:t>
      </w:r>
    </w:p>
    <w:p w14:paraId="7AAF0AE6" w14:textId="6B5C5F4C" w:rsidR="5EFD2461" w:rsidRDefault="5EFD2461" w:rsidP="61F0CA69">
      <w:pPr>
        <w:spacing w:after="0"/>
        <w:rPr>
          <w:rFonts w:eastAsiaTheme="minorEastAsia"/>
          <w:strike/>
          <w:color w:val="000000" w:themeColor="text1"/>
          <w:sz w:val="24"/>
          <w:szCs w:val="24"/>
        </w:rPr>
      </w:pPr>
      <w:r w:rsidRPr="61F0CA69">
        <w:rPr>
          <w:rFonts w:eastAsiaTheme="minorEastAsia"/>
          <w:color w:val="000000" w:themeColor="text1"/>
          <w:sz w:val="24"/>
          <w:szCs w:val="24"/>
        </w:rPr>
        <w:t xml:space="preserve"> </w:t>
      </w:r>
      <w:r w:rsidRPr="61F0CA69">
        <w:rPr>
          <w:rFonts w:eastAsiaTheme="minorEastAsia"/>
          <w:strike/>
          <w:color w:val="000000" w:themeColor="text1"/>
          <w:sz w:val="24"/>
          <w:szCs w:val="24"/>
        </w:rPr>
        <w:t>Not useful</w:t>
      </w:r>
    </w:p>
    <w:p w14:paraId="1B639B39" w14:textId="5666210E" w:rsidR="5EFD2461" w:rsidRDefault="5EFD2461" w:rsidP="61F0CA69">
      <w:pPr>
        <w:spacing w:after="0"/>
        <w:rPr>
          <w:rFonts w:eastAsiaTheme="minorEastAsia"/>
          <w:color w:val="000000" w:themeColor="text1"/>
          <w:sz w:val="24"/>
          <w:szCs w:val="24"/>
        </w:rPr>
      </w:pPr>
      <w:r w:rsidRPr="61F0CA69">
        <w:rPr>
          <w:rFonts w:eastAsiaTheme="minorEastAsia"/>
          <w:color w:val="000000" w:themeColor="text1"/>
          <w:sz w:val="24"/>
          <w:szCs w:val="24"/>
        </w:rPr>
        <w:t xml:space="preserve"> </w:t>
      </w:r>
      <w:r w:rsidRPr="61F0CA69">
        <w:rPr>
          <w:rFonts w:eastAsiaTheme="minorEastAsia"/>
          <w:strike/>
          <w:color w:val="000000" w:themeColor="text1"/>
          <w:sz w:val="24"/>
          <w:szCs w:val="24"/>
        </w:rPr>
        <w:t>Not my area of expertise/experience</w:t>
      </w:r>
    </w:p>
    <w:p w14:paraId="7D2996D7" w14:textId="2C62F58A" w:rsidR="5EFD2461" w:rsidRDefault="5EFD2461" w:rsidP="61F0CA69">
      <w:pPr>
        <w:spacing w:after="0"/>
        <w:rPr>
          <w:rFonts w:eastAsiaTheme="minorEastAsia"/>
          <w:color w:val="000000" w:themeColor="text1"/>
          <w:sz w:val="24"/>
          <w:szCs w:val="24"/>
        </w:rPr>
      </w:pPr>
      <w:r w:rsidRPr="61F0CA69">
        <w:rPr>
          <w:rFonts w:eastAsiaTheme="minorEastAsia"/>
          <w:color w:val="000000" w:themeColor="text1"/>
          <w:sz w:val="24"/>
          <w:szCs w:val="24"/>
        </w:rPr>
        <w:t>Are there any modifications that could make the Capacity assessment tools more useful?</w:t>
      </w:r>
    </w:p>
    <w:p w14:paraId="06F89208" w14:textId="52F0B8B0" w:rsidR="61F0CA69" w:rsidRDefault="61F0CA69" w:rsidP="61F0CA69">
      <w:pPr>
        <w:spacing w:after="0"/>
        <w:rPr>
          <w:rFonts w:eastAsiaTheme="minorEastAsia"/>
          <w:color w:val="000000" w:themeColor="text1"/>
          <w:sz w:val="24"/>
          <w:szCs w:val="24"/>
        </w:rPr>
      </w:pPr>
    </w:p>
    <w:p w14:paraId="6D4D6AF2" w14:textId="383816FF" w:rsidR="61F0CA69" w:rsidRDefault="61F0CA69" w:rsidP="61F0CA69">
      <w:pPr>
        <w:spacing w:after="0"/>
        <w:rPr>
          <w:rFonts w:eastAsiaTheme="minorEastAsia"/>
          <w:color w:val="000000" w:themeColor="text1"/>
          <w:sz w:val="24"/>
          <w:szCs w:val="24"/>
        </w:rPr>
      </w:pPr>
    </w:p>
    <w:p w14:paraId="710DA306" w14:textId="0CC40BDF" w:rsidR="5EFD2461" w:rsidRDefault="5EFD2461" w:rsidP="61F0CA69">
      <w:pPr>
        <w:spacing w:after="0"/>
        <w:rPr>
          <w:rFonts w:eastAsiaTheme="minorEastAsia"/>
          <w:b/>
          <w:bCs/>
          <w:color w:val="000000" w:themeColor="text1"/>
          <w:sz w:val="24"/>
          <w:szCs w:val="24"/>
        </w:rPr>
      </w:pPr>
      <w:r w:rsidRPr="61F0CA69">
        <w:rPr>
          <w:rFonts w:eastAsiaTheme="minorEastAsia"/>
          <w:b/>
          <w:bCs/>
          <w:color w:val="000000" w:themeColor="text1"/>
          <w:sz w:val="24"/>
          <w:szCs w:val="24"/>
        </w:rPr>
        <w:t>14. Are the terms and language used in the Framework appropriate?</w:t>
      </w:r>
    </w:p>
    <w:p w14:paraId="05592909" w14:textId="65712261" w:rsidR="5EFD2461" w:rsidRDefault="5EFD2461" w:rsidP="61F0CA69">
      <w:pPr>
        <w:spacing w:after="0"/>
        <w:rPr>
          <w:rFonts w:eastAsiaTheme="minorEastAsia"/>
          <w:color w:val="000000" w:themeColor="text1"/>
          <w:sz w:val="24"/>
          <w:szCs w:val="24"/>
        </w:rPr>
      </w:pPr>
      <w:r w:rsidRPr="61F0CA69">
        <w:rPr>
          <w:rFonts w:eastAsiaTheme="minorEastAsia"/>
          <w:color w:val="000000" w:themeColor="text1"/>
          <w:sz w:val="24"/>
          <w:szCs w:val="24"/>
        </w:rPr>
        <w:t xml:space="preserve"> Appropriate</w:t>
      </w:r>
    </w:p>
    <w:p w14:paraId="5869FE7D" w14:textId="1DE26287" w:rsidR="5EFD2461" w:rsidRDefault="5EFD2461" w:rsidP="61F0CA69">
      <w:pPr>
        <w:spacing w:after="0"/>
        <w:rPr>
          <w:rFonts w:eastAsiaTheme="minorEastAsia"/>
          <w:strike/>
          <w:color w:val="000000" w:themeColor="text1"/>
          <w:sz w:val="24"/>
          <w:szCs w:val="24"/>
        </w:rPr>
      </w:pPr>
      <w:r w:rsidRPr="61F0CA69">
        <w:rPr>
          <w:rFonts w:eastAsiaTheme="minorEastAsia"/>
          <w:color w:val="000000" w:themeColor="text1"/>
          <w:sz w:val="24"/>
          <w:szCs w:val="24"/>
        </w:rPr>
        <w:t xml:space="preserve"> </w:t>
      </w:r>
      <w:r w:rsidRPr="61F0CA69">
        <w:rPr>
          <w:rFonts w:eastAsiaTheme="minorEastAsia"/>
          <w:strike/>
          <w:color w:val="000000" w:themeColor="text1"/>
          <w:sz w:val="24"/>
          <w:szCs w:val="24"/>
        </w:rPr>
        <w:t>Unsure</w:t>
      </w:r>
    </w:p>
    <w:p w14:paraId="0EB5E7CF" w14:textId="253E7C24" w:rsidR="5EFD2461" w:rsidRDefault="5EFD2461" w:rsidP="61F0CA69">
      <w:pPr>
        <w:spacing w:after="0"/>
        <w:rPr>
          <w:rFonts w:eastAsiaTheme="minorEastAsia"/>
          <w:strike/>
          <w:color w:val="000000" w:themeColor="text1"/>
          <w:sz w:val="24"/>
          <w:szCs w:val="24"/>
        </w:rPr>
      </w:pPr>
      <w:r w:rsidRPr="61F0CA69">
        <w:rPr>
          <w:rFonts w:eastAsiaTheme="minorEastAsia"/>
          <w:color w:val="000000" w:themeColor="text1"/>
          <w:sz w:val="24"/>
          <w:szCs w:val="24"/>
        </w:rPr>
        <w:t xml:space="preserve"> </w:t>
      </w:r>
      <w:r w:rsidRPr="61F0CA69">
        <w:rPr>
          <w:rFonts w:eastAsiaTheme="minorEastAsia"/>
          <w:strike/>
          <w:color w:val="000000" w:themeColor="text1"/>
          <w:sz w:val="24"/>
          <w:szCs w:val="24"/>
        </w:rPr>
        <w:t>Not appropriate</w:t>
      </w:r>
    </w:p>
    <w:p w14:paraId="2284B8CB" w14:textId="099B6AD5" w:rsidR="5EFD2461" w:rsidRDefault="5EFD2461" w:rsidP="61F0CA69">
      <w:pPr>
        <w:spacing w:after="0"/>
        <w:rPr>
          <w:rFonts w:eastAsiaTheme="minorEastAsia"/>
          <w:strike/>
          <w:color w:val="000000" w:themeColor="text1"/>
          <w:sz w:val="24"/>
          <w:szCs w:val="24"/>
        </w:rPr>
      </w:pPr>
      <w:r w:rsidRPr="61F0CA69">
        <w:rPr>
          <w:rFonts w:eastAsiaTheme="minorEastAsia"/>
          <w:color w:val="000000" w:themeColor="text1"/>
          <w:sz w:val="24"/>
          <w:szCs w:val="24"/>
        </w:rPr>
        <w:t xml:space="preserve"> </w:t>
      </w:r>
      <w:r w:rsidRPr="61F0CA69">
        <w:rPr>
          <w:rFonts w:eastAsiaTheme="minorEastAsia"/>
          <w:strike/>
          <w:color w:val="000000" w:themeColor="text1"/>
          <w:sz w:val="24"/>
          <w:szCs w:val="24"/>
        </w:rPr>
        <w:t>Not my area of expertise/experience</w:t>
      </w:r>
    </w:p>
    <w:p w14:paraId="33E87829" w14:textId="548CF74E" w:rsidR="5EFD2461" w:rsidRDefault="1E5D0CBA" w:rsidP="61F0CA69">
      <w:pPr>
        <w:spacing w:after="0"/>
        <w:rPr>
          <w:rFonts w:eastAsiaTheme="minorEastAsia"/>
          <w:color w:val="000000" w:themeColor="text1"/>
          <w:sz w:val="24"/>
          <w:szCs w:val="24"/>
        </w:rPr>
      </w:pPr>
      <w:r w:rsidRPr="3775AEA5">
        <w:rPr>
          <w:rFonts w:eastAsiaTheme="minorEastAsia"/>
          <w:color w:val="000000" w:themeColor="text1"/>
          <w:sz w:val="24"/>
          <w:szCs w:val="24"/>
        </w:rPr>
        <w:t>Are there any alternate terms or language that should be included?</w:t>
      </w:r>
    </w:p>
    <w:p w14:paraId="292BAA6D" w14:textId="0133B569" w:rsidR="3775AEA5" w:rsidRDefault="3775AEA5" w:rsidP="3775AEA5">
      <w:pPr>
        <w:spacing w:after="0"/>
        <w:rPr>
          <w:rFonts w:eastAsiaTheme="minorEastAsia"/>
          <w:color w:val="000000" w:themeColor="text1"/>
          <w:sz w:val="24"/>
          <w:szCs w:val="24"/>
        </w:rPr>
      </w:pPr>
    </w:p>
    <w:p w14:paraId="4AEFD4D2" w14:textId="641CF64B" w:rsidR="32A18D45" w:rsidRDefault="32A18D45" w:rsidP="3775AEA5">
      <w:pPr>
        <w:spacing w:after="0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3775AEA5">
        <w:rPr>
          <w:rFonts w:eastAsiaTheme="minorEastAsia"/>
          <w:color w:val="000000" w:themeColor="text1"/>
          <w:sz w:val="24"/>
          <w:szCs w:val="24"/>
        </w:rPr>
        <w:t>There are some areas</w:t>
      </w:r>
      <w:r w:rsidR="25EF6CFF" w:rsidRPr="3775AEA5">
        <w:rPr>
          <w:rFonts w:eastAsiaTheme="minorEastAsia"/>
          <w:color w:val="000000" w:themeColor="text1"/>
          <w:sz w:val="24"/>
          <w:szCs w:val="24"/>
        </w:rPr>
        <w:t xml:space="preserve"> of the Framework</w:t>
      </w:r>
      <w:r w:rsidRPr="3775AEA5">
        <w:rPr>
          <w:rFonts w:eastAsiaTheme="minorEastAsia"/>
          <w:color w:val="000000" w:themeColor="text1"/>
          <w:sz w:val="24"/>
          <w:szCs w:val="24"/>
        </w:rPr>
        <w:t xml:space="preserve"> where QDN </w:t>
      </w:r>
      <w:r w:rsidR="258F5D09" w:rsidRPr="3775AEA5">
        <w:rPr>
          <w:rFonts w:eastAsiaTheme="minorEastAsia"/>
          <w:color w:val="000000" w:themeColor="text1"/>
          <w:sz w:val="24"/>
          <w:szCs w:val="24"/>
        </w:rPr>
        <w:t>suggest</w:t>
      </w:r>
      <w:r w:rsidR="4F60E6CF" w:rsidRPr="3775AEA5">
        <w:rPr>
          <w:rFonts w:eastAsiaTheme="minorEastAsia"/>
          <w:color w:val="000000" w:themeColor="text1"/>
          <w:sz w:val="24"/>
          <w:szCs w:val="24"/>
        </w:rPr>
        <w:t>s</w:t>
      </w:r>
      <w:r w:rsidR="258F5D09" w:rsidRPr="3775AEA5">
        <w:rPr>
          <w:rFonts w:eastAsiaTheme="minorEastAsia"/>
          <w:color w:val="000000" w:themeColor="text1"/>
          <w:sz w:val="24"/>
          <w:szCs w:val="24"/>
        </w:rPr>
        <w:t xml:space="preserve"> changing </w:t>
      </w:r>
      <w:r w:rsidRPr="3775AEA5">
        <w:rPr>
          <w:rFonts w:eastAsiaTheme="minorEastAsia"/>
          <w:color w:val="000000" w:themeColor="text1"/>
          <w:sz w:val="24"/>
          <w:szCs w:val="24"/>
        </w:rPr>
        <w:t>language or terms used</w:t>
      </w:r>
      <w:r w:rsidR="2C933729" w:rsidRPr="3775AEA5">
        <w:rPr>
          <w:rFonts w:eastAsiaTheme="minorEastAsia"/>
          <w:color w:val="000000" w:themeColor="text1"/>
          <w:sz w:val="24"/>
          <w:szCs w:val="24"/>
        </w:rPr>
        <w:t>.</w:t>
      </w:r>
      <w:r w:rsidR="47212C88" w:rsidRPr="3775AEA5">
        <w:rPr>
          <w:rFonts w:eastAsiaTheme="minorEastAsia"/>
          <w:color w:val="000000" w:themeColor="text1"/>
          <w:sz w:val="24"/>
          <w:szCs w:val="24"/>
        </w:rPr>
        <w:t xml:space="preserve"> </w:t>
      </w:r>
      <w:r w:rsidR="530A1738" w:rsidRPr="3775AEA5">
        <w:rPr>
          <w:rFonts w:eastAsiaTheme="minorEastAsia"/>
          <w:color w:val="000000" w:themeColor="text1"/>
          <w:sz w:val="24"/>
          <w:szCs w:val="24"/>
        </w:rPr>
        <w:t xml:space="preserve">QDN perceives language in the Framework </w:t>
      </w:r>
      <w:r w:rsidR="32B954BC" w:rsidRPr="3775AEA5">
        <w:rPr>
          <w:rFonts w:eastAsiaTheme="minorEastAsia"/>
          <w:color w:val="000000" w:themeColor="text1"/>
          <w:sz w:val="24"/>
          <w:szCs w:val="24"/>
        </w:rPr>
        <w:t>such as “consider</w:t>
      </w:r>
      <w:r w:rsidR="674A87CD" w:rsidRPr="3775AEA5">
        <w:rPr>
          <w:rFonts w:eastAsiaTheme="minorEastAsia"/>
          <w:color w:val="000000" w:themeColor="text1"/>
          <w:sz w:val="24"/>
          <w:szCs w:val="24"/>
        </w:rPr>
        <w:t>,</w:t>
      </w:r>
      <w:r w:rsidR="32B954BC" w:rsidRPr="3775AEA5">
        <w:rPr>
          <w:rFonts w:eastAsiaTheme="minorEastAsia"/>
          <w:color w:val="000000" w:themeColor="text1"/>
          <w:sz w:val="24"/>
          <w:szCs w:val="24"/>
        </w:rPr>
        <w:t xml:space="preserve"> encouraged</w:t>
      </w:r>
      <w:r w:rsidR="3F2E83A2" w:rsidRPr="3775AEA5">
        <w:rPr>
          <w:rFonts w:eastAsiaTheme="minorEastAsia"/>
          <w:color w:val="000000" w:themeColor="text1"/>
          <w:sz w:val="24"/>
          <w:szCs w:val="24"/>
        </w:rPr>
        <w:t>, could, and can</w:t>
      </w:r>
      <w:r w:rsidR="32B954BC" w:rsidRPr="3775AEA5">
        <w:rPr>
          <w:rFonts w:eastAsiaTheme="minorEastAsia"/>
          <w:color w:val="000000" w:themeColor="text1"/>
          <w:sz w:val="24"/>
          <w:szCs w:val="24"/>
        </w:rPr>
        <w:t>” a</w:t>
      </w:r>
      <w:r w:rsidR="49ED4B37" w:rsidRPr="3775AEA5">
        <w:rPr>
          <w:rFonts w:eastAsiaTheme="minorEastAsia"/>
          <w:color w:val="000000" w:themeColor="text1"/>
          <w:sz w:val="24"/>
          <w:szCs w:val="24"/>
        </w:rPr>
        <w:t>s non-committal</w:t>
      </w:r>
      <w:r w:rsidR="32B954BC" w:rsidRPr="3775AEA5">
        <w:rPr>
          <w:rFonts w:eastAsiaTheme="minorEastAsia"/>
          <w:color w:val="000000" w:themeColor="text1"/>
          <w:sz w:val="24"/>
          <w:szCs w:val="24"/>
        </w:rPr>
        <w:t>.</w:t>
      </w:r>
      <w:r w:rsidR="2009C3B2" w:rsidRPr="3775AEA5">
        <w:rPr>
          <w:rFonts w:eastAsiaTheme="minorEastAsia"/>
          <w:color w:val="000000" w:themeColor="text1"/>
          <w:sz w:val="24"/>
          <w:szCs w:val="24"/>
        </w:rPr>
        <w:t xml:space="preserve"> For example,</w:t>
      </w:r>
      <w:r w:rsidR="74391461" w:rsidRPr="3775AEA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under </w:t>
      </w:r>
      <w:r w:rsidR="74391461" w:rsidRPr="00AB16B6"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>Table 3: Steps for implementing the Framework</w:t>
      </w:r>
      <w:r w:rsidR="00643088" w:rsidRPr="00643088"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>:</w:t>
      </w:r>
      <w:r w:rsidR="74391461" w:rsidRPr="00643088"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 xml:space="preserve"> Curriculum coordinators and educators</w:t>
      </w:r>
      <w:r w:rsidR="74391461" w:rsidRPr="3775AEA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, it mentions “It is important to </w:t>
      </w:r>
      <w:r w:rsidR="74391461" w:rsidRPr="3775AEA5"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>consider</w:t>
      </w:r>
      <w:r w:rsidR="74391461" w:rsidRPr="3775AEA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commensurate remuneration for people with intellectual disability and their support networks involved in content development and teaching.” </w:t>
      </w:r>
      <w:r w:rsidR="021386DC" w:rsidRPr="3775AEA5">
        <w:rPr>
          <w:rFonts w:ascii="Calibri" w:eastAsia="Calibri" w:hAnsi="Calibri" w:cs="Calibri"/>
          <w:color w:val="000000" w:themeColor="text1"/>
          <w:sz w:val="24"/>
          <w:szCs w:val="24"/>
        </w:rPr>
        <w:t>(p.</w:t>
      </w:r>
      <w:r w:rsidR="00344212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="021386DC" w:rsidRPr="3775AEA5">
        <w:rPr>
          <w:rFonts w:ascii="Calibri" w:eastAsia="Calibri" w:hAnsi="Calibri" w:cs="Calibri"/>
          <w:color w:val="000000" w:themeColor="text1"/>
          <w:sz w:val="24"/>
          <w:szCs w:val="24"/>
        </w:rPr>
        <w:t>49)</w:t>
      </w:r>
      <w:r w:rsidR="0523D963" w:rsidRPr="3775AEA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The word consider </w:t>
      </w:r>
      <w:r w:rsidR="41D1B31C" w:rsidRPr="3775AEA5">
        <w:rPr>
          <w:rFonts w:ascii="Calibri" w:eastAsia="Calibri" w:hAnsi="Calibri" w:cs="Calibri"/>
          <w:color w:val="000000" w:themeColor="text1"/>
          <w:sz w:val="24"/>
          <w:szCs w:val="24"/>
        </w:rPr>
        <w:t>sh</w:t>
      </w:r>
      <w:r w:rsidR="0523D963" w:rsidRPr="3775AEA5">
        <w:rPr>
          <w:rFonts w:ascii="Calibri" w:eastAsia="Calibri" w:hAnsi="Calibri" w:cs="Calibri"/>
          <w:color w:val="000000" w:themeColor="text1"/>
          <w:sz w:val="24"/>
          <w:szCs w:val="24"/>
        </w:rPr>
        <w:t>ould b</w:t>
      </w:r>
      <w:r w:rsidR="002AA9D7" w:rsidRPr="3775AEA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e replaced with implement. </w:t>
      </w:r>
    </w:p>
    <w:p w14:paraId="6AAC5C1F" w14:textId="6BF2F47F" w:rsidR="3775AEA5" w:rsidRDefault="3775AEA5" w:rsidP="3775AEA5">
      <w:pPr>
        <w:spacing w:after="0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55812DD9" w14:textId="15B16D3F" w:rsidR="74F742F5" w:rsidRDefault="74F742F5" w:rsidP="3775AEA5">
      <w:pPr>
        <w:spacing w:after="0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3775AEA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The phrasing </w:t>
      </w:r>
      <w:r w:rsidR="0523D963" w:rsidRPr="3775AEA5">
        <w:rPr>
          <w:rFonts w:ascii="Calibri" w:eastAsia="Calibri" w:hAnsi="Calibri" w:cs="Calibri"/>
          <w:color w:val="000000" w:themeColor="text1"/>
          <w:sz w:val="24"/>
          <w:szCs w:val="24"/>
        </w:rPr>
        <w:t>“Consider employing people with intellectual disability as part of your team”</w:t>
      </w:r>
      <w:r w:rsidR="087C4757" w:rsidRPr="3775AEA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(p.</w:t>
      </w:r>
      <w:r w:rsidR="002B0C9A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="087C4757" w:rsidRPr="3775AEA5">
        <w:rPr>
          <w:rFonts w:ascii="Calibri" w:eastAsia="Calibri" w:hAnsi="Calibri" w:cs="Calibri"/>
          <w:color w:val="000000" w:themeColor="text1"/>
          <w:sz w:val="24"/>
          <w:szCs w:val="24"/>
        </w:rPr>
        <w:t>42)</w:t>
      </w:r>
      <w:r w:rsidR="0523D963" w:rsidRPr="3775AEA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="378FDE87" w:rsidRPr="3775AEA5">
        <w:rPr>
          <w:rFonts w:ascii="Calibri" w:eastAsia="Calibri" w:hAnsi="Calibri" w:cs="Calibri"/>
          <w:color w:val="000000" w:themeColor="text1"/>
          <w:sz w:val="24"/>
          <w:szCs w:val="24"/>
        </w:rPr>
        <w:t>sh</w:t>
      </w:r>
      <w:r w:rsidR="0523D963" w:rsidRPr="3775AEA5">
        <w:rPr>
          <w:rFonts w:ascii="Calibri" w:eastAsia="Calibri" w:hAnsi="Calibri" w:cs="Calibri"/>
          <w:color w:val="000000" w:themeColor="text1"/>
          <w:sz w:val="24"/>
          <w:szCs w:val="24"/>
        </w:rPr>
        <w:t>ould be changed to “employ people with intellectual disability as part of your team.”</w:t>
      </w:r>
    </w:p>
    <w:p w14:paraId="4CEA5202" w14:textId="5A6B7562" w:rsidR="3775AEA5" w:rsidRDefault="3775AEA5" w:rsidP="3775AEA5">
      <w:pPr>
        <w:spacing w:after="0"/>
        <w:rPr>
          <w:rFonts w:eastAsiaTheme="minorEastAsia"/>
          <w:color w:val="000000" w:themeColor="text1"/>
          <w:sz w:val="24"/>
          <w:szCs w:val="24"/>
        </w:rPr>
      </w:pPr>
    </w:p>
    <w:p w14:paraId="6BCFBD34" w14:textId="2BF15E52" w:rsidR="6C45876D" w:rsidRDefault="6C45876D" w:rsidP="3775AEA5">
      <w:pPr>
        <w:spacing w:after="0"/>
        <w:rPr>
          <w:rFonts w:eastAsiaTheme="minorEastAsia"/>
          <w:color w:val="000000" w:themeColor="text1"/>
          <w:sz w:val="24"/>
          <w:szCs w:val="24"/>
        </w:rPr>
      </w:pPr>
      <w:r w:rsidRPr="3775AEA5">
        <w:rPr>
          <w:rFonts w:eastAsiaTheme="minorEastAsia"/>
          <w:color w:val="000000" w:themeColor="text1"/>
          <w:sz w:val="24"/>
          <w:szCs w:val="24"/>
        </w:rPr>
        <w:t>There are a few sections that use the phrasing “could</w:t>
      </w:r>
      <w:r w:rsidR="7D0DC4EC" w:rsidRPr="3775AEA5">
        <w:rPr>
          <w:rFonts w:eastAsiaTheme="minorEastAsia"/>
          <w:color w:val="000000" w:themeColor="text1"/>
          <w:sz w:val="24"/>
          <w:szCs w:val="24"/>
        </w:rPr>
        <w:t>”,</w:t>
      </w:r>
      <w:r w:rsidR="13F7EE45" w:rsidRPr="3775AEA5">
        <w:rPr>
          <w:rFonts w:eastAsiaTheme="minorEastAsia"/>
          <w:color w:val="000000" w:themeColor="text1"/>
          <w:sz w:val="24"/>
          <w:szCs w:val="24"/>
        </w:rPr>
        <w:t xml:space="preserve"> “</w:t>
      </w:r>
      <w:r w:rsidR="3855DC73" w:rsidRPr="3775AEA5">
        <w:rPr>
          <w:rFonts w:eastAsiaTheme="minorEastAsia"/>
          <w:color w:val="000000" w:themeColor="text1"/>
          <w:sz w:val="24"/>
          <w:szCs w:val="24"/>
        </w:rPr>
        <w:t>can”</w:t>
      </w:r>
      <w:r w:rsidR="456E767B" w:rsidRPr="3775AEA5">
        <w:rPr>
          <w:rFonts w:eastAsiaTheme="minorEastAsia"/>
          <w:color w:val="000000" w:themeColor="text1"/>
          <w:sz w:val="24"/>
          <w:szCs w:val="24"/>
        </w:rPr>
        <w:t xml:space="preserve"> and “might”</w:t>
      </w:r>
      <w:r w:rsidR="3855DC73" w:rsidRPr="3775AEA5">
        <w:rPr>
          <w:rFonts w:eastAsiaTheme="minorEastAsia"/>
          <w:color w:val="000000" w:themeColor="text1"/>
          <w:sz w:val="24"/>
          <w:szCs w:val="24"/>
        </w:rPr>
        <w:t xml:space="preserve"> </w:t>
      </w:r>
      <w:r w:rsidRPr="3775AEA5">
        <w:rPr>
          <w:rFonts w:eastAsiaTheme="minorEastAsia"/>
          <w:color w:val="000000" w:themeColor="text1"/>
          <w:sz w:val="24"/>
          <w:szCs w:val="24"/>
        </w:rPr>
        <w:t>we believe could be replaced with “should”</w:t>
      </w:r>
      <w:r w:rsidR="2828D7BE" w:rsidRPr="3775AEA5">
        <w:rPr>
          <w:rFonts w:eastAsiaTheme="minorEastAsia"/>
          <w:color w:val="000000" w:themeColor="text1"/>
          <w:sz w:val="24"/>
          <w:szCs w:val="24"/>
        </w:rPr>
        <w:t>. These</w:t>
      </w:r>
      <w:r w:rsidRPr="3775AEA5">
        <w:rPr>
          <w:rFonts w:eastAsiaTheme="minorEastAsia"/>
          <w:color w:val="000000" w:themeColor="text1"/>
          <w:sz w:val="24"/>
          <w:szCs w:val="24"/>
        </w:rPr>
        <w:t xml:space="preserve"> includ</w:t>
      </w:r>
      <w:r w:rsidR="73BED4FD" w:rsidRPr="3775AEA5">
        <w:rPr>
          <w:rFonts w:eastAsiaTheme="minorEastAsia"/>
          <w:color w:val="000000" w:themeColor="text1"/>
          <w:sz w:val="24"/>
          <w:szCs w:val="24"/>
        </w:rPr>
        <w:t>e</w:t>
      </w:r>
      <w:r w:rsidRPr="3775AEA5">
        <w:rPr>
          <w:rFonts w:eastAsiaTheme="minorEastAsia"/>
          <w:color w:val="000000" w:themeColor="text1"/>
          <w:sz w:val="24"/>
          <w:szCs w:val="24"/>
        </w:rPr>
        <w:t>:</w:t>
      </w:r>
    </w:p>
    <w:p w14:paraId="3701912B" w14:textId="476FC7AA" w:rsidR="3775AEA5" w:rsidRDefault="3775AEA5" w:rsidP="3775AEA5">
      <w:pPr>
        <w:spacing w:after="0"/>
        <w:rPr>
          <w:rFonts w:eastAsiaTheme="minorEastAsia"/>
          <w:color w:val="000000" w:themeColor="text1"/>
          <w:sz w:val="24"/>
          <w:szCs w:val="24"/>
        </w:rPr>
      </w:pPr>
    </w:p>
    <w:p w14:paraId="4A5FDC21" w14:textId="620D0863" w:rsidR="1FBCB6C9" w:rsidRDefault="1FBCB6C9" w:rsidP="3775AEA5">
      <w:pPr>
        <w:pStyle w:val="ListParagraph"/>
        <w:numPr>
          <w:ilvl w:val="0"/>
          <w:numId w:val="3"/>
        </w:numPr>
        <w:spacing w:after="0"/>
        <w:rPr>
          <w:rFonts w:eastAsiaTheme="minorEastAsia"/>
          <w:color w:val="000000" w:themeColor="text1"/>
          <w:sz w:val="24"/>
          <w:szCs w:val="24"/>
        </w:rPr>
      </w:pPr>
      <w:r w:rsidRPr="3775AEA5">
        <w:rPr>
          <w:rFonts w:eastAsiaTheme="minorEastAsia"/>
          <w:color w:val="000000" w:themeColor="text1"/>
          <w:sz w:val="24"/>
          <w:szCs w:val="24"/>
        </w:rPr>
        <w:t>“Accreditation authorities “</w:t>
      </w:r>
      <w:r w:rsidRPr="3775AEA5">
        <w:rPr>
          <w:rFonts w:eastAsiaTheme="minorEastAsia"/>
          <w:i/>
          <w:iCs/>
          <w:color w:val="000000" w:themeColor="text1"/>
          <w:sz w:val="24"/>
          <w:szCs w:val="24"/>
        </w:rPr>
        <w:t>could</w:t>
      </w:r>
      <w:r w:rsidRPr="3775AEA5">
        <w:rPr>
          <w:rFonts w:eastAsiaTheme="minorEastAsia"/>
          <w:color w:val="000000" w:themeColor="text1"/>
          <w:sz w:val="24"/>
          <w:szCs w:val="24"/>
        </w:rPr>
        <w:t>:” (top of p. 40)</w:t>
      </w:r>
    </w:p>
    <w:p w14:paraId="17840F14" w14:textId="091927A3" w:rsidR="734A60DD" w:rsidRDefault="734A60DD" w:rsidP="3775AEA5">
      <w:pPr>
        <w:pStyle w:val="ListParagraph"/>
        <w:numPr>
          <w:ilvl w:val="0"/>
          <w:numId w:val="3"/>
        </w:numPr>
        <w:spacing w:after="0"/>
        <w:rPr>
          <w:rFonts w:eastAsiaTheme="minorEastAsia"/>
          <w:color w:val="000000" w:themeColor="text1"/>
          <w:sz w:val="24"/>
          <w:szCs w:val="24"/>
        </w:rPr>
      </w:pPr>
      <w:r w:rsidRPr="3775AEA5">
        <w:rPr>
          <w:rFonts w:eastAsiaTheme="minorEastAsia"/>
          <w:color w:val="000000" w:themeColor="text1"/>
          <w:sz w:val="24"/>
          <w:szCs w:val="24"/>
        </w:rPr>
        <w:t xml:space="preserve">“Coordinators </w:t>
      </w:r>
      <w:r w:rsidRPr="3775AEA5">
        <w:rPr>
          <w:rFonts w:eastAsiaTheme="minorEastAsia"/>
          <w:i/>
          <w:iCs/>
          <w:color w:val="000000" w:themeColor="text1"/>
          <w:sz w:val="24"/>
          <w:szCs w:val="24"/>
        </w:rPr>
        <w:t xml:space="preserve">can </w:t>
      </w:r>
      <w:r w:rsidRPr="3775AEA5">
        <w:rPr>
          <w:rFonts w:eastAsiaTheme="minorEastAsia"/>
          <w:color w:val="000000" w:themeColor="text1"/>
          <w:sz w:val="24"/>
          <w:szCs w:val="24"/>
        </w:rPr>
        <w:t>i) compile databases with information about potential placement sites and ii</w:t>
      </w:r>
      <w:r w:rsidR="79B0F741" w:rsidRPr="3775AEA5">
        <w:rPr>
          <w:rFonts w:eastAsiaTheme="minorEastAsia"/>
          <w:color w:val="000000" w:themeColor="text1"/>
          <w:sz w:val="24"/>
          <w:szCs w:val="24"/>
        </w:rPr>
        <w:t xml:space="preserve">) work with peak professional bodies </w:t>
      </w:r>
      <w:r w:rsidR="00A9BD45" w:rsidRPr="3775AEA5">
        <w:rPr>
          <w:rFonts w:eastAsiaTheme="minorEastAsia"/>
          <w:color w:val="000000" w:themeColor="text1"/>
          <w:sz w:val="24"/>
          <w:szCs w:val="24"/>
        </w:rPr>
        <w:t xml:space="preserve">to facilitate placements.” </w:t>
      </w:r>
      <w:r w:rsidR="40223864" w:rsidRPr="3775AEA5">
        <w:rPr>
          <w:rFonts w:eastAsiaTheme="minorEastAsia"/>
          <w:color w:val="000000" w:themeColor="text1"/>
          <w:sz w:val="24"/>
          <w:szCs w:val="24"/>
        </w:rPr>
        <w:t>(p.</w:t>
      </w:r>
      <w:r w:rsidR="0059226E">
        <w:rPr>
          <w:rFonts w:eastAsiaTheme="minorEastAsia"/>
          <w:color w:val="000000" w:themeColor="text1"/>
          <w:sz w:val="24"/>
          <w:szCs w:val="24"/>
        </w:rPr>
        <w:t xml:space="preserve"> </w:t>
      </w:r>
      <w:r w:rsidR="40223864" w:rsidRPr="3775AEA5">
        <w:rPr>
          <w:rFonts w:eastAsiaTheme="minorEastAsia"/>
          <w:color w:val="000000" w:themeColor="text1"/>
          <w:sz w:val="24"/>
          <w:szCs w:val="24"/>
        </w:rPr>
        <w:t xml:space="preserve">49) </w:t>
      </w:r>
    </w:p>
    <w:p w14:paraId="77426578" w14:textId="25125BCD" w:rsidR="00A9BD45" w:rsidRDefault="00A9BD45" w:rsidP="3775AEA5">
      <w:pPr>
        <w:pStyle w:val="ListParagraph"/>
        <w:numPr>
          <w:ilvl w:val="0"/>
          <w:numId w:val="3"/>
        </w:numPr>
        <w:spacing w:after="0"/>
        <w:rPr>
          <w:rFonts w:eastAsiaTheme="minorEastAsia"/>
          <w:color w:val="000000" w:themeColor="text1"/>
          <w:sz w:val="24"/>
          <w:szCs w:val="24"/>
        </w:rPr>
      </w:pPr>
      <w:r w:rsidRPr="3775AEA5">
        <w:rPr>
          <w:rFonts w:eastAsiaTheme="minorEastAsia"/>
          <w:color w:val="000000" w:themeColor="text1"/>
          <w:sz w:val="24"/>
          <w:szCs w:val="24"/>
        </w:rPr>
        <w:t xml:space="preserve">“Educators </w:t>
      </w:r>
      <w:r w:rsidRPr="3775AEA5">
        <w:rPr>
          <w:rFonts w:eastAsiaTheme="minorEastAsia"/>
          <w:i/>
          <w:iCs/>
          <w:color w:val="000000" w:themeColor="text1"/>
          <w:sz w:val="24"/>
          <w:szCs w:val="24"/>
        </w:rPr>
        <w:t xml:space="preserve">can </w:t>
      </w:r>
      <w:r w:rsidRPr="3775AEA5">
        <w:rPr>
          <w:rFonts w:eastAsiaTheme="minorEastAsia"/>
          <w:color w:val="000000" w:themeColor="text1"/>
          <w:sz w:val="24"/>
          <w:szCs w:val="24"/>
        </w:rPr>
        <w:t>assess their current intellectual disability knowledge</w:t>
      </w:r>
      <w:r w:rsidR="04254FB6" w:rsidRPr="3775AEA5">
        <w:rPr>
          <w:rFonts w:eastAsiaTheme="minorEastAsia"/>
          <w:color w:val="000000" w:themeColor="text1"/>
          <w:sz w:val="24"/>
          <w:szCs w:val="24"/>
        </w:rPr>
        <w:t xml:space="preserve"> and skills against the Capabilities.” (p.</w:t>
      </w:r>
      <w:r w:rsidR="0059226E">
        <w:rPr>
          <w:rFonts w:eastAsiaTheme="minorEastAsia"/>
          <w:color w:val="000000" w:themeColor="text1"/>
          <w:sz w:val="24"/>
          <w:szCs w:val="24"/>
        </w:rPr>
        <w:t xml:space="preserve"> </w:t>
      </w:r>
      <w:r w:rsidR="04254FB6" w:rsidRPr="3775AEA5">
        <w:rPr>
          <w:rFonts w:eastAsiaTheme="minorEastAsia"/>
          <w:color w:val="000000" w:themeColor="text1"/>
          <w:sz w:val="24"/>
          <w:szCs w:val="24"/>
        </w:rPr>
        <w:t>49)</w:t>
      </w:r>
    </w:p>
    <w:p w14:paraId="72440675" w14:textId="4C589B2B" w:rsidR="37056C63" w:rsidRDefault="37056C63" w:rsidP="3775AEA5">
      <w:pPr>
        <w:pStyle w:val="ListParagraph"/>
        <w:numPr>
          <w:ilvl w:val="0"/>
          <w:numId w:val="3"/>
        </w:numPr>
        <w:spacing w:after="0"/>
        <w:rPr>
          <w:rFonts w:eastAsiaTheme="minorEastAsia"/>
          <w:color w:val="000000" w:themeColor="text1"/>
          <w:sz w:val="24"/>
          <w:szCs w:val="24"/>
        </w:rPr>
      </w:pPr>
      <w:r w:rsidRPr="3775AEA5">
        <w:rPr>
          <w:rFonts w:eastAsiaTheme="minorEastAsia"/>
          <w:color w:val="000000" w:themeColor="text1"/>
          <w:sz w:val="24"/>
          <w:szCs w:val="24"/>
        </w:rPr>
        <w:t>“If leaders are not aware of the poor health outcomes and needs of people with intellectual disability, course coordinators or intellectual disability champions</w:t>
      </w:r>
      <w:r w:rsidR="28A02DD1" w:rsidRPr="3775AEA5">
        <w:rPr>
          <w:rFonts w:eastAsiaTheme="minorEastAsia"/>
          <w:color w:val="000000" w:themeColor="text1"/>
          <w:sz w:val="24"/>
          <w:szCs w:val="24"/>
        </w:rPr>
        <w:t xml:space="preserve"> </w:t>
      </w:r>
      <w:r w:rsidR="4C3C2F8E" w:rsidRPr="3775AEA5">
        <w:rPr>
          <w:rFonts w:eastAsiaTheme="minorEastAsia"/>
          <w:i/>
          <w:iCs/>
          <w:color w:val="000000" w:themeColor="text1"/>
          <w:sz w:val="24"/>
          <w:szCs w:val="24"/>
        </w:rPr>
        <w:t xml:space="preserve">could </w:t>
      </w:r>
      <w:r w:rsidR="4C3C2F8E" w:rsidRPr="3775AEA5">
        <w:rPr>
          <w:rFonts w:eastAsiaTheme="minorEastAsia"/>
          <w:color w:val="000000" w:themeColor="text1"/>
          <w:sz w:val="24"/>
          <w:szCs w:val="24"/>
        </w:rPr>
        <w:t>provide them with health outcomes data for people with intellectual disability.” (p.</w:t>
      </w:r>
      <w:r w:rsidR="0059226E">
        <w:rPr>
          <w:rFonts w:eastAsiaTheme="minorEastAsia"/>
          <w:color w:val="000000" w:themeColor="text1"/>
          <w:sz w:val="24"/>
          <w:szCs w:val="24"/>
        </w:rPr>
        <w:t xml:space="preserve"> </w:t>
      </w:r>
      <w:r w:rsidR="4C3C2F8E" w:rsidRPr="3775AEA5">
        <w:rPr>
          <w:rFonts w:eastAsiaTheme="minorEastAsia"/>
          <w:color w:val="000000" w:themeColor="text1"/>
          <w:sz w:val="24"/>
          <w:szCs w:val="24"/>
        </w:rPr>
        <w:t>53)</w:t>
      </w:r>
    </w:p>
    <w:p w14:paraId="4EA09425" w14:textId="7E459656" w:rsidR="7E219C85" w:rsidRDefault="7E219C85" w:rsidP="3775AEA5">
      <w:pPr>
        <w:pStyle w:val="ListParagraph"/>
        <w:numPr>
          <w:ilvl w:val="0"/>
          <w:numId w:val="3"/>
        </w:numPr>
        <w:spacing w:after="0"/>
        <w:rPr>
          <w:rFonts w:eastAsiaTheme="minorEastAsia"/>
          <w:color w:val="000000" w:themeColor="text1"/>
          <w:sz w:val="24"/>
          <w:szCs w:val="24"/>
        </w:rPr>
      </w:pPr>
      <w:r w:rsidRPr="3775AEA5">
        <w:rPr>
          <w:rFonts w:eastAsiaTheme="minorEastAsia"/>
          <w:color w:val="000000" w:themeColor="text1"/>
          <w:sz w:val="24"/>
          <w:szCs w:val="24"/>
        </w:rPr>
        <w:t>“This might include:” (p.</w:t>
      </w:r>
      <w:r w:rsidR="0059226E">
        <w:rPr>
          <w:rFonts w:eastAsiaTheme="minorEastAsia"/>
          <w:color w:val="000000" w:themeColor="text1"/>
          <w:sz w:val="24"/>
          <w:szCs w:val="24"/>
        </w:rPr>
        <w:t xml:space="preserve"> </w:t>
      </w:r>
      <w:r w:rsidRPr="3775AEA5">
        <w:rPr>
          <w:rFonts w:eastAsiaTheme="minorEastAsia"/>
          <w:color w:val="000000" w:themeColor="text1"/>
          <w:sz w:val="24"/>
          <w:szCs w:val="24"/>
        </w:rPr>
        <w:t>43)</w:t>
      </w:r>
    </w:p>
    <w:p w14:paraId="1D1F4EE0" w14:textId="6ABB0FEE" w:rsidR="3775AEA5" w:rsidRDefault="3775AEA5" w:rsidP="3775AEA5">
      <w:pPr>
        <w:spacing w:after="0"/>
        <w:rPr>
          <w:rFonts w:eastAsiaTheme="minorEastAsia"/>
          <w:color w:val="000000" w:themeColor="text1"/>
          <w:sz w:val="24"/>
          <w:szCs w:val="24"/>
        </w:rPr>
      </w:pPr>
    </w:p>
    <w:p w14:paraId="5C0A4716" w14:textId="6CB0C3FE" w:rsidR="10C37902" w:rsidRDefault="10C37902" w:rsidP="3775AEA5">
      <w:pPr>
        <w:spacing w:after="0"/>
        <w:rPr>
          <w:rFonts w:eastAsiaTheme="minorEastAsia"/>
          <w:color w:val="000000" w:themeColor="text1"/>
          <w:sz w:val="24"/>
          <w:szCs w:val="24"/>
        </w:rPr>
      </w:pPr>
      <w:r w:rsidRPr="3775AEA5">
        <w:rPr>
          <w:rFonts w:eastAsiaTheme="minorEastAsia"/>
          <w:color w:val="000000" w:themeColor="text1"/>
          <w:sz w:val="24"/>
          <w:szCs w:val="24"/>
        </w:rPr>
        <w:t>The word “encouraged” is used</w:t>
      </w:r>
      <w:r w:rsidR="149F5214" w:rsidRPr="3775AEA5">
        <w:rPr>
          <w:rFonts w:eastAsiaTheme="minorEastAsia"/>
          <w:color w:val="000000" w:themeColor="text1"/>
          <w:sz w:val="24"/>
          <w:szCs w:val="24"/>
        </w:rPr>
        <w:t xml:space="preserve"> as well as one </w:t>
      </w:r>
      <w:r w:rsidR="4FE6ABD0" w:rsidRPr="3775AEA5">
        <w:rPr>
          <w:rFonts w:eastAsiaTheme="minorEastAsia"/>
          <w:color w:val="000000" w:themeColor="text1"/>
          <w:sz w:val="24"/>
          <w:szCs w:val="24"/>
        </w:rPr>
        <w:t>occurrence</w:t>
      </w:r>
      <w:r w:rsidR="149F5214" w:rsidRPr="3775AEA5">
        <w:rPr>
          <w:rFonts w:eastAsiaTheme="minorEastAsia"/>
          <w:color w:val="000000" w:themeColor="text1"/>
          <w:sz w:val="24"/>
          <w:szCs w:val="24"/>
        </w:rPr>
        <w:t xml:space="preserve"> of “important”</w:t>
      </w:r>
      <w:r w:rsidRPr="3775AEA5">
        <w:rPr>
          <w:rFonts w:eastAsiaTheme="minorEastAsia"/>
          <w:color w:val="000000" w:themeColor="text1"/>
          <w:sz w:val="24"/>
          <w:szCs w:val="24"/>
        </w:rPr>
        <w:t xml:space="preserve"> that we believe could be changed to “required” </w:t>
      </w:r>
      <w:r w:rsidR="1798910A" w:rsidRPr="3775AEA5">
        <w:rPr>
          <w:rFonts w:eastAsiaTheme="minorEastAsia"/>
          <w:color w:val="000000" w:themeColor="text1"/>
          <w:sz w:val="24"/>
          <w:szCs w:val="24"/>
        </w:rPr>
        <w:t>as follow</w:t>
      </w:r>
      <w:r w:rsidRPr="3775AEA5">
        <w:rPr>
          <w:rFonts w:eastAsiaTheme="minorEastAsia"/>
          <w:color w:val="000000" w:themeColor="text1"/>
          <w:sz w:val="24"/>
          <w:szCs w:val="24"/>
        </w:rPr>
        <w:t>s:</w:t>
      </w:r>
    </w:p>
    <w:p w14:paraId="5E331A65" w14:textId="7E6F4795" w:rsidR="60FA2EA9" w:rsidRDefault="60FA2EA9" w:rsidP="3775AEA5">
      <w:pPr>
        <w:pStyle w:val="ListParagraph"/>
        <w:numPr>
          <w:ilvl w:val="0"/>
          <w:numId w:val="2"/>
        </w:numPr>
        <w:spacing w:after="0"/>
        <w:rPr>
          <w:rFonts w:eastAsiaTheme="minorEastAsia"/>
          <w:color w:val="000000" w:themeColor="text1"/>
          <w:sz w:val="24"/>
          <w:szCs w:val="24"/>
        </w:rPr>
      </w:pPr>
      <w:r w:rsidRPr="3775AEA5">
        <w:rPr>
          <w:rFonts w:eastAsiaTheme="minorEastAsia"/>
          <w:color w:val="000000" w:themeColor="text1"/>
          <w:sz w:val="24"/>
          <w:szCs w:val="24"/>
        </w:rPr>
        <w:t>“</w:t>
      </w:r>
      <w:r w:rsidR="767C81FE" w:rsidRPr="3775AEA5">
        <w:rPr>
          <w:rFonts w:eastAsiaTheme="minorEastAsia"/>
          <w:color w:val="000000" w:themeColor="text1"/>
          <w:sz w:val="24"/>
          <w:szCs w:val="24"/>
        </w:rPr>
        <w:t xml:space="preserve">Accreditation authorities are </w:t>
      </w:r>
      <w:r w:rsidR="767C81FE" w:rsidRPr="3775AEA5">
        <w:rPr>
          <w:rFonts w:eastAsiaTheme="minorEastAsia"/>
          <w:i/>
          <w:iCs/>
          <w:color w:val="000000" w:themeColor="text1"/>
          <w:sz w:val="24"/>
          <w:szCs w:val="24"/>
        </w:rPr>
        <w:t xml:space="preserve">encouraged </w:t>
      </w:r>
      <w:r w:rsidR="767C81FE" w:rsidRPr="3775AEA5">
        <w:rPr>
          <w:rFonts w:eastAsiaTheme="minorEastAsia"/>
          <w:color w:val="000000" w:themeColor="text1"/>
          <w:sz w:val="24"/>
          <w:szCs w:val="24"/>
        </w:rPr>
        <w:t>to implement the Capabilities in accreditation standards to ensure that all students within their discipline will receive intellectual disabilit</w:t>
      </w:r>
      <w:r w:rsidR="57FDB5B8" w:rsidRPr="3775AEA5">
        <w:rPr>
          <w:rFonts w:eastAsiaTheme="minorEastAsia"/>
          <w:color w:val="000000" w:themeColor="text1"/>
          <w:sz w:val="24"/>
          <w:szCs w:val="24"/>
        </w:rPr>
        <w:t xml:space="preserve">y health education within their institution.” </w:t>
      </w:r>
      <w:r w:rsidR="5C77C29A" w:rsidRPr="3775AEA5">
        <w:rPr>
          <w:rFonts w:eastAsiaTheme="minorEastAsia"/>
          <w:color w:val="000000" w:themeColor="text1"/>
          <w:sz w:val="24"/>
          <w:szCs w:val="24"/>
        </w:rPr>
        <w:t>(p.</w:t>
      </w:r>
      <w:r w:rsidR="00E76575">
        <w:rPr>
          <w:rFonts w:eastAsiaTheme="minorEastAsia"/>
          <w:color w:val="000000" w:themeColor="text1"/>
          <w:sz w:val="24"/>
          <w:szCs w:val="24"/>
        </w:rPr>
        <w:t xml:space="preserve"> </w:t>
      </w:r>
      <w:r w:rsidR="5C77C29A" w:rsidRPr="3775AEA5">
        <w:rPr>
          <w:rFonts w:eastAsiaTheme="minorEastAsia"/>
          <w:color w:val="000000" w:themeColor="text1"/>
          <w:sz w:val="24"/>
          <w:szCs w:val="24"/>
        </w:rPr>
        <w:t>35)</w:t>
      </w:r>
    </w:p>
    <w:p w14:paraId="46C2DC60" w14:textId="087E5F0A" w:rsidR="3333BCAE" w:rsidRDefault="3333BCAE" w:rsidP="3775AEA5">
      <w:pPr>
        <w:pStyle w:val="ListParagraph"/>
        <w:numPr>
          <w:ilvl w:val="0"/>
          <w:numId w:val="2"/>
        </w:numPr>
        <w:spacing w:after="0"/>
        <w:rPr>
          <w:rFonts w:eastAsiaTheme="minorEastAsia"/>
          <w:color w:val="000000" w:themeColor="text1"/>
          <w:sz w:val="24"/>
          <w:szCs w:val="24"/>
        </w:rPr>
      </w:pPr>
      <w:r w:rsidRPr="3775AEA5">
        <w:rPr>
          <w:rFonts w:eastAsiaTheme="minorEastAsia"/>
          <w:color w:val="000000" w:themeColor="text1"/>
          <w:sz w:val="24"/>
          <w:szCs w:val="24"/>
        </w:rPr>
        <w:t>“</w:t>
      </w:r>
      <w:r w:rsidR="4372F413" w:rsidRPr="3775AEA5">
        <w:rPr>
          <w:rFonts w:eastAsiaTheme="minorEastAsia"/>
          <w:color w:val="000000" w:themeColor="text1"/>
          <w:sz w:val="24"/>
          <w:szCs w:val="24"/>
        </w:rPr>
        <w:t>Leaders are</w:t>
      </w:r>
      <w:r w:rsidR="4372F413" w:rsidRPr="3775AEA5">
        <w:rPr>
          <w:rFonts w:eastAsiaTheme="minorEastAsia"/>
          <w:i/>
          <w:iCs/>
          <w:color w:val="000000" w:themeColor="text1"/>
          <w:sz w:val="24"/>
          <w:szCs w:val="24"/>
        </w:rPr>
        <w:t xml:space="preserve"> encouraged</w:t>
      </w:r>
      <w:r w:rsidR="4372F413" w:rsidRPr="3775AEA5">
        <w:rPr>
          <w:rFonts w:eastAsiaTheme="minorEastAsia"/>
          <w:color w:val="000000" w:themeColor="text1"/>
          <w:sz w:val="24"/>
          <w:szCs w:val="24"/>
        </w:rPr>
        <w:t xml:space="preserve"> to consider attitudes towards intellectual disability, in addition to knowledge and skills, across their institution and discuss potential barriers and facilitators to implementing the Framework early.</w:t>
      </w:r>
      <w:r w:rsidR="53E14A15" w:rsidRPr="3775AEA5">
        <w:rPr>
          <w:rFonts w:eastAsiaTheme="minorEastAsia"/>
          <w:color w:val="000000" w:themeColor="text1"/>
          <w:sz w:val="24"/>
          <w:szCs w:val="24"/>
        </w:rPr>
        <w:t>”</w:t>
      </w:r>
      <w:r w:rsidR="1AA56950" w:rsidRPr="3775AEA5">
        <w:rPr>
          <w:rFonts w:eastAsiaTheme="minorEastAsia"/>
          <w:color w:val="000000" w:themeColor="text1"/>
          <w:sz w:val="24"/>
          <w:szCs w:val="24"/>
        </w:rPr>
        <w:t xml:space="preserve"> (p. 41)</w:t>
      </w:r>
    </w:p>
    <w:p w14:paraId="4DA8B12E" w14:textId="0E1A1C0A" w:rsidR="1AA56950" w:rsidRDefault="1AA56950" w:rsidP="3775AEA5">
      <w:pPr>
        <w:pStyle w:val="ListParagraph"/>
        <w:numPr>
          <w:ilvl w:val="0"/>
          <w:numId w:val="2"/>
        </w:numPr>
        <w:spacing w:after="0"/>
        <w:rPr>
          <w:rFonts w:eastAsiaTheme="minorEastAsia"/>
          <w:color w:val="000000" w:themeColor="text1"/>
          <w:sz w:val="24"/>
          <w:szCs w:val="24"/>
        </w:rPr>
      </w:pPr>
      <w:r w:rsidRPr="3775AEA5">
        <w:rPr>
          <w:rFonts w:eastAsiaTheme="minorEastAsia"/>
          <w:color w:val="000000" w:themeColor="text1"/>
          <w:sz w:val="24"/>
          <w:szCs w:val="24"/>
        </w:rPr>
        <w:t xml:space="preserve">“Leaders are </w:t>
      </w:r>
      <w:r w:rsidRPr="3775AEA5">
        <w:rPr>
          <w:rFonts w:eastAsiaTheme="minorEastAsia"/>
          <w:i/>
          <w:iCs/>
          <w:color w:val="000000" w:themeColor="text1"/>
          <w:sz w:val="24"/>
          <w:szCs w:val="24"/>
        </w:rPr>
        <w:t xml:space="preserve">encouraged </w:t>
      </w:r>
      <w:r w:rsidRPr="3775AEA5">
        <w:rPr>
          <w:rFonts w:eastAsiaTheme="minorEastAsia"/>
          <w:color w:val="000000" w:themeColor="text1"/>
          <w:sz w:val="24"/>
          <w:szCs w:val="24"/>
        </w:rPr>
        <w:t>to reflect on:” (p.</w:t>
      </w:r>
      <w:r w:rsidR="00E76575">
        <w:rPr>
          <w:rFonts w:eastAsiaTheme="minorEastAsia"/>
          <w:color w:val="000000" w:themeColor="text1"/>
          <w:sz w:val="24"/>
          <w:szCs w:val="24"/>
        </w:rPr>
        <w:t xml:space="preserve"> </w:t>
      </w:r>
      <w:r w:rsidRPr="3775AEA5">
        <w:rPr>
          <w:rFonts w:eastAsiaTheme="minorEastAsia"/>
          <w:color w:val="000000" w:themeColor="text1"/>
          <w:sz w:val="24"/>
          <w:szCs w:val="24"/>
        </w:rPr>
        <w:t xml:space="preserve">41) </w:t>
      </w:r>
    </w:p>
    <w:p w14:paraId="75E0E662" w14:textId="46CC944B" w:rsidR="08EF7D9D" w:rsidRDefault="08EF7D9D" w:rsidP="3775AEA5">
      <w:pPr>
        <w:pStyle w:val="ListParagraph"/>
        <w:numPr>
          <w:ilvl w:val="0"/>
          <w:numId w:val="2"/>
        </w:numPr>
        <w:spacing w:after="0"/>
        <w:rPr>
          <w:rFonts w:eastAsiaTheme="minorEastAsia"/>
          <w:color w:val="000000" w:themeColor="text1"/>
          <w:sz w:val="24"/>
          <w:szCs w:val="24"/>
        </w:rPr>
      </w:pPr>
      <w:r w:rsidRPr="3775AEA5">
        <w:rPr>
          <w:rFonts w:eastAsiaTheme="minorEastAsia"/>
          <w:color w:val="000000" w:themeColor="text1"/>
          <w:sz w:val="24"/>
          <w:szCs w:val="24"/>
        </w:rPr>
        <w:t xml:space="preserve">“It is </w:t>
      </w:r>
      <w:r w:rsidRPr="3775AEA5">
        <w:rPr>
          <w:rFonts w:eastAsiaTheme="minorEastAsia"/>
          <w:i/>
          <w:iCs/>
          <w:color w:val="000000" w:themeColor="text1"/>
          <w:sz w:val="24"/>
          <w:szCs w:val="24"/>
        </w:rPr>
        <w:t>important</w:t>
      </w:r>
      <w:r w:rsidRPr="3775AEA5">
        <w:rPr>
          <w:rFonts w:eastAsiaTheme="minorEastAsia"/>
          <w:color w:val="000000" w:themeColor="text1"/>
          <w:sz w:val="24"/>
          <w:szCs w:val="24"/>
        </w:rPr>
        <w:t xml:space="preserve"> that accessible information tailored to people’s needs is available when working with people with intellectual disability, for example, plain English or Easy Read” (p.</w:t>
      </w:r>
      <w:r w:rsidR="00E76575">
        <w:rPr>
          <w:rFonts w:eastAsiaTheme="minorEastAsia"/>
          <w:color w:val="000000" w:themeColor="text1"/>
          <w:sz w:val="24"/>
          <w:szCs w:val="24"/>
        </w:rPr>
        <w:t xml:space="preserve"> </w:t>
      </w:r>
      <w:r w:rsidRPr="3775AEA5">
        <w:rPr>
          <w:rFonts w:eastAsiaTheme="minorEastAsia"/>
          <w:color w:val="000000" w:themeColor="text1"/>
          <w:sz w:val="24"/>
          <w:szCs w:val="24"/>
        </w:rPr>
        <w:t>37)</w:t>
      </w:r>
      <w:r w:rsidR="00E76575">
        <w:rPr>
          <w:rFonts w:eastAsiaTheme="minorEastAsia"/>
          <w:color w:val="000000" w:themeColor="text1"/>
          <w:sz w:val="24"/>
          <w:szCs w:val="24"/>
        </w:rPr>
        <w:t>.</w:t>
      </w:r>
      <w:r w:rsidRPr="3775AEA5">
        <w:rPr>
          <w:rFonts w:eastAsiaTheme="minorEastAsia"/>
          <w:color w:val="000000" w:themeColor="text1"/>
          <w:sz w:val="24"/>
          <w:szCs w:val="24"/>
        </w:rPr>
        <w:t xml:space="preserve"> </w:t>
      </w:r>
    </w:p>
    <w:p w14:paraId="6D4966B2" w14:textId="189B587D" w:rsidR="3775AEA5" w:rsidRDefault="3775AEA5" w:rsidP="3775AEA5">
      <w:pPr>
        <w:spacing w:after="0"/>
        <w:rPr>
          <w:rFonts w:eastAsiaTheme="minorEastAsia"/>
          <w:color w:val="000000" w:themeColor="text1"/>
          <w:sz w:val="24"/>
          <w:szCs w:val="24"/>
        </w:rPr>
      </w:pPr>
    </w:p>
    <w:p w14:paraId="23CED9B3" w14:textId="045509C3" w:rsidR="61F0CA69" w:rsidRDefault="61F0CA69" w:rsidP="61F0CA69">
      <w:pPr>
        <w:spacing w:after="0"/>
        <w:rPr>
          <w:rFonts w:eastAsiaTheme="minorEastAsia"/>
          <w:color w:val="000000" w:themeColor="text1"/>
          <w:sz w:val="24"/>
          <w:szCs w:val="24"/>
        </w:rPr>
      </w:pPr>
    </w:p>
    <w:p w14:paraId="695B4792" w14:textId="1BE7F64B" w:rsidR="5EFD2461" w:rsidRDefault="5EFD2461" w:rsidP="61F0CA69">
      <w:pPr>
        <w:spacing w:after="0"/>
        <w:rPr>
          <w:rFonts w:eastAsiaTheme="minorEastAsia"/>
          <w:b/>
          <w:bCs/>
          <w:color w:val="000000" w:themeColor="text1"/>
          <w:sz w:val="24"/>
          <w:szCs w:val="24"/>
        </w:rPr>
      </w:pPr>
      <w:r w:rsidRPr="61F0CA69">
        <w:rPr>
          <w:rFonts w:eastAsiaTheme="minorEastAsia"/>
          <w:b/>
          <w:bCs/>
          <w:color w:val="000000" w:themeColor="text1"/>
          <w:sz w:val="24"/>
          <w:szCs w:val="24"/>
        </w:rPr>
        <w:t>15. Please provide any other observations or advice that you have not had the opportunity to make on the Framework.</w:t>
      </w:r>
    </w:p>
    <w:p w14:paraId="7D46825E" w14:textId="56B93762" w:rsidR="3775AEA5" w:rsidRDefault="3775AEA5" w:rsidP="3775AEA5">
      <w:pPr>
        <w:spacing w:after="0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098F9F51" w14:textId="0450BF70" w:rsidR="7F08631D" w:rsidRDefault="7F08631D" w:rsidP="3775AEA5">
      <w:pPr>
        <w:spacing w:after="0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3775AEA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Although the Framework </w:t>
      </w:r>
      <w:r w:rsidR="6A7CE509" w:rsidRPr="3775AEA5">
        <w:rPr>
          <w:rFonts w:ascii="Calibri" w:eastAsia="Calibri" w:hAnsi="Calibri" w:cs="Calibri"/>
          <w:color w:val="000000" w:themeColor="text1"/>
          <w:sz w:val="24"/>
          <w:szCs w:val="24"/>
        </w:rPr>
        <w:t>refers</w:t>
      </w:r>
      <w:r w:rsidRPr="3775AEA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to Ongoing Quality Improvement of pre-registration curricula,</w:t>
      </w:r>
      <w:r w:rsidR="644A8B47" w:rsidRPr="3775AEA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through evaluation of the Framework implementation and ongoing quality improvement,</w:t>
      </w:r>
      <w:r w:rsidRPr="3775AEA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="611E5CA2" w:rsidRPr="3775AEA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it does not specify that the person carrying out the evaluation be from an external independent body. </w:t>
      </w:r>
      <w:r w:rsidR="2946EE2E" w:rsidRPr="3775AEA5">
        <w:rPr>
          <w:rFonts w:ascii="Calibri" w:eastAsia="Calibri" w:hAnsi="Calibri" w:cs="Calibri"/>
          <w:color w:val="000000" w:themeColor="text1"/>
          <w:sz w:val="24"/>
          <w:szCs w:val="24"/>
        </w:rPr>
        <w:t>A</w:t>
      </w:r>
      <w:r w:rsidR="5C1FDA7D" w:rsidRPr="3775AEA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n external evaluation </w:t>
      </w:r>
      <w:r w:rsidR="611E5CA2" w:rsidRPr="3775AEA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of the Framework </w:t>
      </w:r>
      <w:r w:rsidR="61A28EC4" w:rsidRPr="3775AEA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is </w:t>
      </w:r>
      <w:r w:rsidR="1224F572" w:rsidRPr="3775AEA5">
        <w:rPr>
          <w:rFonts w:ascii="Calibri" w:eastAsia="Calibri" w:hAnsi="Calibri" w:cs="Calibri"/>
          <w:color w:val="000000" w:themeColor="text1"/>
          <w:sz w:val="24"/>
          <w:szCs w:val="24"/>
        </w:rPr>
        <w:t>preferable</w:t>
      </w:r>
      <w:r w:rsidR="61A28EC4" w:rsidRPr="3775AEA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, </w:t>
      </w:r>
      <w:r w:rsidR="7E8A8A1A" w:rsidRPr="3775AEA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to avoid </w:t>
      </w:r>
      <w:r w:rsidR="61A28EC4" w:rsidRPr="3775AEA5">
        <w:rPr>
          <w:rFonts w:ascii="Calibri" w:eastAsia="Calibri" w:hAnsi="Calibri" w:cs="Calibri"/>
          <w:color w:val="000000" w:themeColor="text1"/>
          <w:sz w:val="24"/>
          <w:szCs w:val="24"/>
        </w:rPr>
        <w:t>a biased evaluation, particularly where concerns have already been raised about “limited time and resources”</w:t>
      </w:r>
      <w:r w:rsidR="35FEB17E" w:rsidRPr="3775AEA5">
        <w:rPr>
          <w:rFonts w:ascii="Calibri" w:eastAsia="Calibri" w:hAnsi="Calibri" w:cs="Calibri"/>
          <w:color w:val="000000" w:themeColor="text1"/>
          <w:sz w:val="24"/>
          <w:szCs w:val="24"/>
        </w:rPr>
        <w:t>.</w:t>
      </w:r>
    </w:p>
    <w:p w14:paraId="0CD807AB" w14:textId="0C82CD75" w:rsidR="3775AEA5" w:rsidRDefault="3775AEA5" w:rsidP="3775AEA5">
      <w:pPr>
        <w:spacing w:after="0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42C30104" w14:textId="0DCB6BB9" w:rsidR="20AB0947" w:rsidRDefault="20AB0947" w:rsidP="3775AEA5">
      <w:pPr>
        <w:spacing w:after="0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3775AEA5">
        <w:rPr>
          <w:rFonts w:ascii="Calibri" w:eastAsia="Calibri" w:hAnsi="Calibri" w:cs="Calibri"/>
          <w:color w:val="000000" w:themeColor="text1"/>
          <w:sz w:val="24"/>
          <w:szCs w:val="24"/>
        </w:rPr>
        <w:t>I</w:t>
      </w:r>
      <w:r w:rsidR="1A9CD78E" w:rsidRPr="3775AEA5">
        <w:rPr>
          <w:rFonts w:ascii="Calibri" w:eastAsia="Calibri" w:hAnsi="Calibri" w:cs="Calibri"/>
          <w:color w:val="000000" w:themeColor="text1"/>
          <w:sz w:val="24"/>
          <w:szCs w:val="24"/>
        </w:rPr>
        <w:t>ndependent monitoring and reporting</w:t>
      </w:r>
      <w:r w:rsidR="0EA615ED" w:rsidRPr="3775AEA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on the implementation Framework </w:t>
      </w:r>
      <w:r w:rsidR="47B5A484" w:rsidRPr="3775AEA5">
        <w:rPr>
          <w:rFonts w:ascii="Calibri" w:eastAsia="Calibri" w:hAnsi="Calibri" w:cs="Calibri"/>
          <w:color w:val="000000" w:themeColor="text1"/>
          <w:sz w:val="24"/>
          <w:szCs w:val="24"/>
        </w:rPr>
        <w:t>hold</w:t>
      </w:r>
      <w:r w:rsidR="5DE9124A" w:rsidRPr="3775AEA5">
        <w:rPr>
          <w:rFonts w:ascii="Calibri" w:eastAsia="Calibri" w:hAnsi="Calibri" w:cs="Calibri"/>
          <w:color w:val="000000" w:themeColor="text1"/>
          <w:sz w:val="24"/>
          <w:szCs w:val="24"/>
        </w:rPr>
        <w:t>s</w:t>
      </w:r>
      <w:r w:rsidR="0EA615ED" w:rsidRPr="3775AEA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institutions and educators accountable to ensur</w:t>
      </w:r>
      <w:r w:rsidR="335111C3" w:rsidRPr="3775AEA5">
        <w:rPr>
          <w:rFonts w:ascii="Calibri" w:eastAsia="Calibri" w:hAnsi="Calibri" w:cs="Calibri"/>
          <w:color w:val="000000" w:themeColor="text1"/>
          <w:sz w:val="24"/>
          <w:szCs w:val="24"/>
        </w:rPr>
        <w:t>e</w:t>
      </w:r>
      <w:r w:rsidR="0EA615ED" w:rsidRPr="3775AEA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="5A6061FA" w:rsidRPr="3775AEA5">
        <w:rPr>
          <w:rFonts w:ascii="Calibri" w:eastAsia="Calibri" w:hAnsi="Calibri" w:cs="Calibri"/>
          <w:color w:val="000000" w:themeColor="text1"/>
          <w:sz w:val="24"/>
          <w:szCs w:val="24"/>
        </w:rPr>
        <w:t>accreditation is</w:t>
      </w:r>
      <w:r w:rsidR="0170AB51" w:rsidRPr="3775AEA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only</w:t>
      </w:r>
      <w:r w:rsidR="5A6061FA" w:rsidRPr="3775AEA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given to </w:t>
      </w:r>
      <w:r w:rsidR="60C31DE9" w:rsidRPr="3775AEA5">
        <w:rPr>
          <w:rFonts w:ascii="Calibri" w:eastAsia="Calibri" w:hAnsi="Calibri" w:cs="Calibri"/>
          <w:color w:val="000000" w:themeColor="text1"/>
          <w:sz w:val="24"/>
          <w:szCs w:val="24"/>
        </w:rPr>
        <w:t>thos</w:t>
      </w:r>
      <w:r w:rsidR="5A6061FA" w:rsidRPr="3775AEA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e who have met the capabilities in the Framework. </w:t>
      </w:r>
    </w:p>
    <w:p w14:paraId="2048C042" w14:textId="7FA8D4FE" w:rsidR="3775AEA5" w:rsidRDefault="3775AEA5" w:rsidP="3775AEA5">
      <w:pPr>
        <w:spacing w:after="0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7DB7ED44" w14:textId="762F82CB" w:rsidR="767D1A8D" w:rsidRDefault="767D1A8D" w:rsidP="5503A8B0">
      <w:pPr>
        <w:spacing w:after="0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5503A8B0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QDN </w:t>
      </w:r>
      <w:r w:rsidR="07C2A24E" w:rsidRPr="5503A8B0">
        <w:rPr>
          <w:rFonts w:ascii="Calibri" w:eastAsia="Calibri" w:hAnsi="Calibri" w:cs="Calibri"/>
          <w:color w:val="000000" w:themeColor="text1"/>
          <w:sz w:val="24"/>
          <w:szCs w:val="24"/>
        </w:rPr>
        <w:t>supports</w:t>
      </w:r>
      <w:r w:rsidRPr="5503A8B0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all other evaluation and quality improvement methods detailed o</w:t>
      </w:r>
      <w:r w:rsidR="3521FFBF" w:rsidRPr="5503A8B0">
        <w:rPr>
          <w:rFonts w:ascii="Calibri" w:eastAsia="Calibri" w:hAnsi="Calibri" w:cs="Calibri"/>
          <w:color w:val="000000" w:themeColor="text1"/>
          <w:sz w:val="24"/>
          <w:szCs w:val="24"/>
        </w:rPr>
        <w:t>n pages</w:t>
      </w:r>
      <w:r w:rsidRPr="5503A8B0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53 and 54. </w:t>
      </w:r>
    </w:p>
    <w:p w14:paraId="2030B677" w14:textId="064C24BE" w:rsidR="5503A8B0" w:rsidRDefault="5503A8B0" w:rsidP="5503A8B0">
      <w:pPr>
        <w:spacing w:after="0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425CF61F" w14:textId="25CE1FFA" w:rsidR="1A96890A" w:rsidRDefault="007C7033" w:rsidP="5503A8B0">
      <w:pPr>
        <w:spacing w:after="0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QDN </w:t>
      </w:r>
      <w:r w:rsidR="1A96890A" w:rsidRPr="5503A8B0">
        <w:rPr>
          <w:rFonts w:ascii="Calibri" w:eastAsia="Calibri" w:hAnsi="Calibri" w:cs="Calibri"/>
          <w:color w:val="000000" w:themeColor="text1"/>
          <w:sz w:val="24"/>
          <w:szCs w:val="24"/>
        </w:rPr>
        <w:t>Member feedback on the Framework has been that it is important that any educators in the University staff</w:t>
      </w:r>
      <w:r w:rsidR="1C153C6D" w:rsidRPr="5503A8B0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who have intellectual disability and are</w:t>
      </w:r>
      <w:r w:rsidR="1A96890A" w:rsidRPr="5503A8B0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implementing the Framework </w:t>
      </w:r>
      <w:r w:rsidR="270FD0FE" w:rsidRPr="5503A8B0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would need the option of having </w:t>
      </w:r>
      <w:r w:rsidR="79BE35DA" w:rsidRPr="5503A8B0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it </w:t>
      </w:r>
      <w:r w:rsidR="270FD0FE" w:rsidRPr="5503A8B0">
        <w:rPr>
          <w:rFonts w:ascii="Calibri" w:eastAsia="Calibri" w:hAnsi="Calibri" w:cs="Calibri"/>
          <w:color w:val="000000" w:themeColor="text1"/>
          <w:sz w:val="24"/>
          <w:szCs w:val="24"/>
        </w:rPr>
        <w:t>in Plain English and Easy Read</w:t>
      </w:r>
      <w:r w:rsidR="0C5AD25E" w:rsidRPr="5503A8B0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as it is too complex in its current form. </w:t>
      </w:r>
    </w:p>
    <w:p w14:paraId="63DAD71F" w14:textId="7CF70EA3" w:rsidR="5503A8B0" w:rsidRDefault="5503A8B0" w:rsidP="5503A8B0">
      <w:pPr>
        <w:spacing w:after="0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26D63BA7" w14:textId="2528A229" w:rsidR="0C5AD25E" w:rsidRDefault="0C5AD25E" w:rsidP="5503A8B0">
      <w:pPr>
        <w:spacing w:after="0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5503A8B0">
        <w:rPr>
          <w:rFonts w:ascii="Calibri" w:eastAsia="Calibri" w:hAnsi="Calibri" w:cs="Calibri"/>
          <w:color w:val="000000" w:themeColor="text1"/>
          <w:sz w:val="24"/>
          <w:szCs w:val="24"/>
        </w:rPr>
        <w:t>Another comment was that if educators implementing the Framework want people with intellectual disability to educate students as part of th</w:t>
      </w:r>
      <w:r w:rsidR="0024CC3F" w:rsidRPr="5503A8B0">
        <w:rPr>
          <w:rFonts w:ascii="Calibri" w:eastAsia="Calibri" w:hAnsi="Calibri" w:cs="Calibri"/>
          <w:color w:val="000000" w:themeColor="text1"/>
          <w:sz w:val="24"/>
          <w:szCs w:val="24"/>
        </w:rPr>
        <w:t>e implementation</w:t>
      </w:r>
      <w:r w:rsidRPr="5503A8B0">
        <w:rPr>
          <w:rFonts w:ascii="Calibri" w:eastAsia="Calibri" w:hAnsi="Calibri" w:cs="Calibri"/>
          <w:color w:val="000000" w:themeColor="text1"/>
          <w:sz w:val="24"/>
          <w:szCs w:val="24"/>
        </w:rPr>
        <w:t>, they need to engage in</w:t>
      </w:r>
      <w:r w:rsidR="4D681602" w:rsidRPr="5503A8B0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a process of</w:t>
      </w:r>
      <w:r w:rsidRPr="5503A8B0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co-design</w:t>
      </w:r>
      <w:r w:rsidR="4C773A94" w:rsidRPr="5503A8B0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with people with intellectual disability around content delivery. </w:t>
      </w:r>
    </w:p>
    <w:p w14:paraId="43C5E9C6" w14:textId="77A3EABB" w:rsidR="5503A8B0" w:rsidRDefault="5503A8B0" w:rsidP="5503A8B0">
      <w:pPr>
        <w:spacing w:after="0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410B0A5E" w14:textId="1EC878DE" w:rsidR="5EFD2461" w:rsidRDefault="5EFD2461" w:rsidP="61F0CA69">
      <w:pPr>
        <w:spacing w:after="0"/>
        <w:rPr>
          <w:rFonts w:eastAsiaTheme="minorEastAsia"/>
          <w:b/>
          <w:bCs/>
          <w:color w:val="000000" w:themeColor="text1"/>
          <w:sz w:val="24"/>
          <w:szCs w:val="24"/>
        </w:rPr>
      </w:pPr>
      <w:r w:rsidRPr="61F0CA69">
        <w:rPr>
          <w:rFonts w:eastAsiaTheme="minorEastAsia"/>
          <w:b/>
          <w:bCs/>
          <w:color w:val="000000" w:themeColor="text1"/>
          <w:sz w:val="24"/>
          <w:szCs w:val="24"/>
        </w:rPr>
        <w:t>16. Do you consent to components of your submission being de-identified and made publicly available within a summary of findings?</w:t>
      </w:r>
    </w:p>
    <w:p w14:paraId="61B2F9DC" w14:textId="483F1DCB" w:rsidR="5EFD2461" w:rsidRDefault="5EFD2461" w:rsidP="61F0CA69">
      <w:pPr>
        <w:spacing w:after="0"/>
        <w:rPr>
          <w:rFonts w:eastAsiaTheme="minorEastAsia"/>
          <w:color w:val="666666"/>
          <w:sz w:val="24"/>
          <w:szCs w:val="24"/>
        </w:rPr>
      </w:pPr>
      <w:r w:rsidRPr="61F0CA69">
        <w:rPr>
          <w:rFonts w:eastAsiaTheme="minorEastAsia"/>
          <w:color w:val="666666"/>
          <w:sz w:val="24"/>
          <w:szCs w:val="24"/>
        </w:rPr>
        <w:t>(Required)</w:t>
      </w:r>
    </w:p>
    <w:p w14:paraId="6B080600" w14:textId="4FCBB5B0" w:rsidR="5EFD2461" w:rsidRDefault="5EFD2461" w:rsidP="61F0CA69">
      <w:pPr>
        <w:spacing w:after="0"/>
        <w:rPr>
          <w:rFonts w:eastAsiaTheme="minorEastAsia"/>
          <w:color w:val="000000" w:themeColor="text1"/>
          <w:sz w:val="24"/>
          <w:szCs w:val="24"/>
        </w:rPr>
      </w:pPr>
      <w:r w:rsidRPr="61F0CA69">
        <w:rPr>
          <w:rFonts w:eastAsiaTheme="minorEastAsia"/>
          <w:color w:val="000000" w:themeColor="text1"/>
          <w:sz w:val="24"/>
          <w:szCs w:val="24"/>
        </w:rPr>
        <w:t xml:space="preserve"> Yes</w:t>
      </w:r>
    </w:p>
    <w:p w14:paraId="4FEB8248" w14:textId="6AC7DEF8" w:rsidR="5EFD2461" w:rsidRDefault="5EFD2461" w:rsidP="61F0CA69">
      <w:pPr>
        <w:spacing w:after="0"/>
        <w:rPr>
          <w:rFonts w:eastAsiaTheme="minorEastAsia"/>
          <w:color w:val="000000" w:themeColor="text1"/>
          <w:sz w:val="24"/>
          <w:szCs w:val="24"/>
        </w:rPr>
      </w:pPr>
      <w:r w:rsidRPr="61F0CA69">
        <w:rPr>
          <w:rFonts w:eastAsiaTheme="minorEastAsia"/>
          <w:color w:val="000000" w:themeColor="text1"/>
          <w:sz w:val="24"/>
          <w:szCs w:val="24"/>
        </w:rPr>
        <w:t xml:space="preserve"> </w:t>
      </w:r>
      <w:r w:rsidRPr="61F0CA69">
        <w:rPr>
          <w:rFonts w:eastAsiaTheme="minorEastAsia"/>
          <w:strike/>
          <w:color w:val="000000" w:themeColor="text1"/>
          <w:sz w:val="24"/>
          <w:szCs w:val="24"/>
        </w:rPr>
        <w:t>No</w:t>
      </w:r>
    </w:p>
    <w:p w14:paraId="73E38462" w14:textId="00C86E9D" w:rsidR="61F0CA69" w:rsidRDefault="61F0CA69" w:rsidP="7C4D5554">
      <w:pPr>
        <w:rPr>
          <w:rFonts w:eastAsiaTheme="minorEastAsia"/>
          <w:sz w:val="24"/>
          <w:szCs w:val="24"/>
        </w:rPr>
      </w:pPr>
    </w:p>
    <w:p w14:paraId="118C8119" w14:textId="2D721624" w:rsidR="7C4D5554" w:rsidRDefault="7C4D5554" w:rsidP="7C4D5554">
      <w:pPr>
        <w:rPr>
          <w:rFonts w:eastAsiaTheme="minorEastAsia"/>
          <w:sz w:val="24"/>
          <w:szCs w:val="24"/>
        </w:rPr>
      </w:pPr>
    </w:p>
    <w:p w14:paraId="6E08D627" w14:textId="6B80FE65" w:rsidR="7C4D5554" w:rsidRDefault="7C4D5554" w:rsidP="7C4D5554">
      <w:pPr>
        <w:rPr>
          <w:rFonts w:eastAsiaTheme="minorEastAsia"/>
          <w:sz w:val="24"/>
          <w:szCs w:val="24"/>
        </w:rPr>
      </w:pPr>
    </w:p>
    <w:sectPr w:rsidR="7C4D55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846B85" w14:textId="77777777" w:rsidR="002273AC" w:rsidRDefault="002273AC">
      <w:pPr>
        <w:spacing w:after="0" w:line="240" w:lineRule="auto"/>
      </w:pPr>
      <w:r>
        <w:separator/>
      </w:r>
    </w:p>
  </w:endnote>
  <w:endnote w:type="continuationSeparator" w:id="0">
    <w:p w14:paraId="0DAD784F" w14:textId="77777777" w:rsidR="002273AC" w:rsidRDefault="002273AC">
      <w:pPr>
        <w:spacing w:after="0" w:line="240" w:lineRule="auto"/>
      </w:pPr>
      <w:r>
        <w:continuationSeparator/>
      </w:r>
    </w:p>
  </w:endnote>
  <w:endnote w:type="continuationNotice" w:id="1">
    <w:p w14:paraId="6FA67A1C" w14:textId="77777777" w:rsidR="00AB36D6" w:rsidRDefault="00AB36D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1966E5" w14:textId="77777777" w:rsidR="7C4D5554" w:rsidRDefault="7C4D5554">
      <w:pPr>
        <w:spacing w:after="0" w:line="240" w:lineRule="auto"/>
      </w:pPr>
      <w:r>
        <w:separator/>
      </w:r>
    </w:p>
  </w:footnote>
  <w:footnote w:type="continuationSeparator" w:id="0">
    <w:p w14:paraId="5EB0EA81" w14:textId="77777777" w:rsidR="7C4D5554" w:rsidRDefault="7C4D5554">
      <w:pPr>
        <w:spacing w:after="0" w:line="240" w:lineRule="auto"/>
      </w:pPr>
      <w:r>
        <w:continuationSeparator/>
      </w:r>
    </w:p>
  </w:footnote>
  <w:footnote w:type="continuationNotice" w:id="1">
    <w:p w14:paraId="4ACBBEBD" w14:textId="77777777" w:rsidR="00AB36D6" w:rsidRDefault="00AB36D6">
      <w:pPr>
        <w:spacing w:after="0" w:line="240" w:lineRule="auto"/>
      </w:pPr>
    </w:p>
  </w:footnote>
  <w:footnote w:id="2">
    <w:p w14:paraId="460B1C23" w14:textId="4C268B04" w:rsidR="7C4D5554" w:rsidRDefault="7C4D5554" w:rsidP="7C4D5554">
      <w:r w:rsidRPr="7C4D5554">
        <w:rPr>
          <w:rStyle w:val="FootnoteReference"/>
        </w:rPr>
        <w:footnoteRef/>
      </w:r>
      <w:r>
        <w:t xml:space="preserve"> </w:t>
      </w:r>
      <w:r w:rsidRPr="7C4D5554">
        <w:rPr>
          <w:rFonts w:ascii="Calibri" w:eastAsia="Calibri" w:hAnsi="Calibri" w:cs="Calibri"/>
          <w:color w:val="212529"/>
        </w:rPr>
        <w:t>Woodley, M. (2020, February 20). Disability royal commission told of hundreds of preventable deaths.</w:t>
      </w:r>
      <w:r w:rsidR="002273AC">
        <w:rPr>
          <w:rFonts w:ascii="Calibri" w:eastAsia="Calibri" w:hAnsi="Calibri" w:cs="Calibri"/>
          <w:color w:val="212529"/>
        </w:rPr>
        <w:t xml:space="preserve"> </w:t>
      </w:r>
      <w:r w:rsidRPr="7C4D5554">
        <w:rPr>
          <w:rFonts w:ascii="Calibri" w:eastAsia="Calibri" w:hAnsi="Calibri" w:cs="Calibri"/>
          <w:i/>
          <w:iCs/>
          <w:color w:val="212529"/>
        </w:rPr>
        <w:t>NewsGP</w:t>
      </w:r>
      <w:r w:rsidRPr="7C4D5554">
        <w:rPr>
          <w:rFonts w:ascii="Calibri" w:eastAsia="Calibri" w:hAnsi="Calibri" w:cs="Calibri"/>
          <w:color w:val="212529"/>
        </w:rPr>
        <w:t xml:space="preserve">. </w:t>
      </w:r>
      <w:hyperlink r:id="rId1">
        <w:r w:rsidRPr="7C4D5554">
          <w:rPr>
            <w:rStyle w:val="Hyperlink"/>
          </w:rPr>
          <w:t>RACGP - Disability royal commission told of hundreds of preventable deaths</w:t>
        </w:r>
      </w:hyperlink>
    </w:p>
    <w:p w14:paraId="27632BCD" w14:textId="4867B489" w:rsidR="7C4D5554" w:rsidRDefault="7C4D5554" w:rsidP="7C4D5554">
      <w:pPr>
        <w:pStyle w:val="FootnoteText"/>
      </w:pPr>
    </w:p>
  </w:footnote>
  <w:footnote w:id="3">
    <w:p w14:paraId="4D8755DD" w14:textId="3024C17C" w:rsidR="7C4D5554" w:rsidRDefault="7C4D5554" w:rsidP="7C4D5554">
      <w:pPr>
        <w:rPr>
          <w:rFonts w:ascii="Helvetica" w:eastAsia="Helvetica" w:hAnsi="Helvetica" w:cs="Helvetica"/>
          <w:sz w:val="25"/>
          <w:szCs w:val="25"/>
        </w:rPr>
      </w:pPr>
      <w:r w:rsidRPr="7C4D5554">
        <w:rPr>
          <w:rStyle w:val="FootnoteReference"/>
        </w:rPr>
        <w:footnoteRef/>
      </w:r>
      <w:r>
        <w:t xml:space="preserve"> </w:t>
      </w:r>
      <w:r w:rsidRPr="7C4D5554">
        <w:rPr>
          <w:rFonts w:ascii="Arial" w:eastAsia="Arial" w:hAnsi="Arial" w:cs="Arial"/>
          <w:color w:val="222222"/>
          <w:sz w:val="19"/>
          <w:szCs w:val="19"/>
        </w:rPr>
        <w:t xml:space="preserve">Trollor, J., Srasuebkul, P., Xu, H., &amp; Howlett, S. (2017). Cause of death and potentially avoidable deaths in Australian adults with intellectual disability using retrospective linked data. </w:t>
      </w:r>
      <w:r w:rsidRPr="7C4D5554">
        <w:rPr>
          <w:rFonts w:ascii="Arial" w:eastAsia="Arial" w:hAnsi="Arial" w:cs="Arial"/>
          <w:i/>
          <w:iCs/>
          <w:color w:val="222222"/>
          <w:sz w:val="19"/>
          <w:szCs w:val="19"/>
        </w:rPr>
        <w:t>BMJ open</w:t>
      </w:r>
      <w:r w:rsidRPr="7C4D5554">
        <w:rPr>
          <w:rFonts w:ascii="Arial" w:eastAsia="Arial" w:hAnsi="Arial" w:cs="Arial"/>
          <w:color w:val="222222"/>
          <w:sz w:val="19"/>
          <w:szCs w:val="19"/>
        </w:rPr>
        <w:t xml:space="preserve">, </w:t>
      </w:r>
      <w:r w:rsidRPr="7C4D5554">
        <w:rPr>
          <w:rFonts w:ascii="Arial" w:eastAsia="Arial" w:hAnsi="Arial" w:cs="Arial"/>
          <w:i/>
          <w:iCs/>
          <w:color w:val="222222"/>
          <w:sz w:val="19"/>
          <w:szCs w:val="19"/>
        </w:rPr>
        <w:t>7</w:t>
      </w:r>
      <w:r w:rsidRPr="7C4D5554">
        <w:rPr>
          <w:rFonts w:ascii="Arial" w:eastAsia="Arial" w:hAnsi="Arial" w:cs="Arial"/>
          <w:color w:val="222222"/>
          <w:sz w:val="19"/>
          <w:szCs w:val="19"/>
        </w:rPr>
        <w:t>(2), e013489.</w:t>
      </w:r>
    </w:p>
    <w:p w14:paraId="21F66212" w14:textId="79391B50" w:rsidR="7C4D5554" w:rsidRDefault="7C4D5554" w:rsidP="7C4D5554">
      <w:pPr>
        <w:pStyle w:val="FootnoteText"/>
      </w:pP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aG+z44WpgrTp0l" int2:id="ONNVkIrS">
      <int2:state int2:value="Rejected" int2:type="AugLoop_Text_Critique"/>
    </int2:textHash>
    <int2:textHash int2:hashCode="myuOkYX84Ziao8" int2:id="VPqOXF1u">
      <int2:state int2:value="Rejected" int2:type="AugLoop_Text_Critique"/>
    </int2:textHash>
    <int2:textHash int2:hashCode="8LTZ8KejK/eOkE" int2:id="ZSMYkU2E">
      <int2:state int2:value="Rejected" int2:type="AugLoop_Text_Critique"/>
    </int2:textHash>
    <int2:textHash int2:hashCode="MirkUn9gUar/Ut" int2:id="fh7kPqo7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19D2BF"/>
    <w:multiLevelType w:val="hybridMultilevel"/>
    <w:tmpl w:val="3214A0E4"/>
    <w:lvl w:ilvl="0" w:tplc="EB4429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F2E3B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AC4B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B631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BCE7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7CA98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CA82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A2AD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B7E8B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F8B0A5"/>
    <w:multiLevelType w:val="hybridMultilevel"/>
    <w:tmpl w:val="2B9C4E0E"/>
    <w:lvl w:ilvl="0" w:tplc="F0C209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5B225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F042A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F6FA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F4EF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4B81B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1AA5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7620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48A91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9E68ED"/>
    <w:multiLevelType w:val="hybridMultilevel"/>
    <w:tmpl w:val="DAF8F264"/>
    <w:lvl w:ilvl="0" w:tplc="AE904E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7C238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DC6FF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C445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1C2D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DAA7C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C4C4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0A6B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E7E2D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BAD82D"/>
    <w:multiLevelType w:val="hybridMultilevel"/>
    <w:tmpl w:val="6EDC553C"/>
    <w:lvl w:ilvl="0" w:tplc="3F5648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EACE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45C36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98D9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58D0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9D239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AA8B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EC54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E1E37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4134108">
    <w:abstractNumId w:val="1"/>
  </w:num>
  <w:num w:numId="2" w16cid:durableId="1795059113">
    <w:abstractNumId w:val="3"/>
  </w:num>
  <w:num w:numId="3" w16cid:durableId="762072968">
    <w:abstractNumId w:val="0"/>
  </w:num>
  <w:num w:numId="4" w16cid:durableId="5111433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30763D7"/>
    <w:rsid w:val="00017CF7"/>
    <w:rsid w:val="000363CA"/>
    <w:rsid w:val="0007589A"/>
    <w:rsid w:val="000B70D0"/>
    <w:rsid w:val="00112585"/>
    <w:rsid w:val="001D61F9"/>
    <w:rsid w:val="002273AC"/>
    <w:rsid w:val="00240601"/>
    <w:rsid w:val="0024CC3F"/>
    <w:rsid w:val="002A7B7A"/>
    <w:rsid w:val="002AA9D7"/>
    <w:rsid w:val="002B0C9A"/>
    <w:rsid w:val="002C390E"/>
    <w:rsid w:val="00333AC4"/>
    <w:rsid w:val="00344212"/>
    <w:rsid w:val="00355A77"/>
    <w:rsid w:val="00366C8A"/>
    <w:rsid w:val="003940CD"/>
    <w:rsid w:val="003F2D38"/>
    <w:rsid w:val="004B13B0"/>
    <w:rsid w:val="004E2D35"/>
    <w:rsid w:val="004E645D"/>
    <w:rsid w:val="00556E78"/>
    <w:rsid w:val="0059226E"/>
    <w:rsid w:val="005C76BE"/>
    <w:rsid w:val="00643088"/>
    <w:rsid w:val="00674944"/>
    <w:rsid w:val="0067598A"/>
    <w:rsid w:val="006F1C35"/>
    <w:rsid w:val="00751C9C"/>
    <w:rsid w:val="00773B04"/>
    <w:rsid w:val="00793CE9"/>
    <w:rsid w:val="007C25CB"/>
    <w:rsid w:val="007C7033"/>
    <w:rsid w:val="007F78FA"/>
    <w:rsid w:val="008E5615"/>
    <w:rsid w:val="00903877"/>
    <w:rsid w:val="00904772"/>
    <w:rsid w:val="0091248D"/>
    <w:rsid w:val="00A21622"/>
    <w:rsid w:val="00A65902"/>
    <w:rsid w:val="00A9BD45"/>
    <w:rsid w:val="00AB16B6"/>
    <w:rsid w:val="00AB36D6"/>
    <w:rsid w:val="00AF1982"/>
    <w:rsid w:val="00B15AF8"/>
    <w:rsid w:val="00B4763D"/>
    <w:rsid w:val="00BA3AAF"/>
    <w:rsid w:val="00C12DBF"/>
    <w:rsid w:val="00CACEAD"/>
    <w:rsid w:val="00D01564"/>
    <w:rsid w:val="00D46919"/>
    <w:rsid w:val="00D6245A"/>
    <w:rsid w:val="00E76575"/>
    <w:rsid w:val="00E9AA32"/>
    <w:rsid w:val="00EC1DAF"/>
    <w:rsid w:val="00F22671"/>
    <w:rsid w:val="00F605EB"/>
    <w:rsid w:val="00F64657"/>
    <w:rsid w:val="00F671DD"/>
    <w:rsid w:val="00F83072"/>
    <w:rsid w:val="01552B08"/>
    <w:rsid w:val="015E602F"/>
    <w:rsid w:val="0166C1BD"/>
    <w:rsid w:val="0170AB51"/>
    <w:rsid w:val="01CAC4E6"/>
    <w:rsid w:val="021386DC"/>
    <w:rsid w:val="02E89112"/>
    <w:rsid w:val="03145E95"/>
    <w:rsid w:val="033DF88F"/>
    <w:rsid w:val="03B91FB2"/>
    <w:rsid w:val="03F69EB0"/>
    <w:rsid w:val="040ED0D8"/>
    <w:rsid w:val="0413E33D"/>
    <w:rsid w:val="04254FB6"/>
    <w:rsid w:val="0434EF4F"/>
    <w:rsid w:val="04589E94"/>
    <w:rsid w:val="04DCEBBB"/>
    <w:rsid w:val="04DF6535"/>
    <w:rsid w:val="0523D963"/>
    <w:rsid w:val="055FA3FA"/>
    <w:rsid w:val="057E70FC"/>
    <w:rsid w:val="05DF052F"/>
    <w:rsid w:val="065C865E"/>
    <w:rsid w:val="07117BA7"/>
    <w:rsid w:val="078D7A1F"/>
    <w:rsid w:val="07C2A24E"/>
    <w:rsid w:val="081705F7"/>
    <w:rsid w:val="087C4757"/>
    <w:rsid w:val="089A65F5"/>
    <w:rsid w:val="08EF7D9D"/>
    <w:rsid w:val="09294A80"/>
    <w:rsid w:val="0A97E2DA"/>
    <w:rsid w:val="0B1362BD"/>
    <w:rsid w:val="0B4C2D3F"/>
    <w:rsid w:val="0BA1E645"/>
    <w:rsid w:val="0BDD8BCA"/>
    <w:rsid w:val="0BE60A0A"/>
    <w:rsid w:val="0C5AD25E"/>
    <w:rsid w:val="0CBF7AB7"/>
    <w:rsid w:val="0CD30E67"/>
    <w:rsid w:val="0D32BA9F"/>
    <w:rsid w:val="0D482417"/>
    <w:rsid w:val="0D54AEBB"/>
    <w:rsid w:val="0E0D1FDD"/>
    <w:rsid w:val="0E4B037F"/>
    <w:rsid w:val="0EA615ED"/>
    <w:rsid w:val="0F1DAACC"/>
    <w:rsid w:val="0F83E284"/>
    <w:rsid w:val="0FA18E86"/>
    <w:rsid w:val="108C4F7D"/>
    <w:rsid w:val="10C37902"/>
    <w:rsid w:val="10F3E97F"/>
    <w:rsid w:val="118883D0"/>
    <w:rsid w:val="11AC5731"/>
    <w:rsid w:val="12011142"/>
    <w:rsid w:val="1224F572"/>
    <w:rsid w:val="123D36A0"/>
    <w:rsid w:val="12711252"/>
    <w:rsid w:val="12D881D7"/>
    <w:rsid w:val="12D92F48"/>
    <w:rsid w:val="13893E2C"/>
    <w:rsid w:val="13C9438B"/>
    <w:rsid w:val="13F277CF"/>
    <w:rsid w:val="13F7EE45"/>
    <w:rsid w:val="14199740"/>
    <w:rsid w:val="149F5214"/>
    <w:rsid w:val="14C99234"/>
    <w:rsid w:val="14D81723"/>
    <w:rsid w:val="14F8E0F7"/>
    <w:rsid w:val="14FD68D7"/>
    <w:rsid w:val="155FC0A0"/>
    <w:rsid w:val="165A4C1F"/>
    <w:rsid w:val="16656295"/>
    <w:rsid w:val="16669FF7"/>
    <w:rsid w:val="166A10A7"/>
    <w:rsid w:val="1778D1F1"/>
    <w:rsid w:val="1798910A"/>
    <w:rsid w:val="17DCF0D6"/>
    <w:rsid w:val="17E99AAC"/>
    <w:rsid w:val="180132F6"/>
    <w:rsid w:val="18027058"/>
    <w:rsid w:val="180FB7E5"/>
    <w:rsid w:val="18134688"/>
    <w:rsid w:val="181BB55B"/>
    <w:rsid w:val="182E0206"/>
    <w:rsid w:val="18350999"/>
    <w:rsid w:val="18ACC095"/>
    <w:rsid w:val="18F97DF3"/>
    <w:rsid w:val="1A3331C3"/>
    <w:rsid w:val="1A3AA003"/>
    <w:rsid w:val="1A96890A"/>
    <w:rsid w:val="1A9CD78E"/>
    <w:rsid w:val="1AA56950"/>
    <w:rsid w:val="1AE32C31"/>
    <w:rsid w:val="1AE4412D"/>
    <w:rsid w:val="1C153C6D"/>
    <w:rsid w:val="1C422B7A"/>
    <w:rsid w:val="1C493D2F"/>
    <w:rsid w:val="1C80118E"/>
    <w:rsid w:val="1C99BD68"/>
    <w:rsid w:val="1CB117C3"/>
    <w:rsid w:val="1CB24ED2"/>
    <w:rsid w:val="1CBCC281"/>
    <w:rsid w:val="1CDE0DFF"/>
    <w:rsid w:val="1CE9C3C8"/>
    <w:rsid w:val="1D622A52"/>
    <w:rsid w:val="1D7025D1"/>
    <w:rsid w:val="1DE50D90"/>
    <w:rsid w:val="1E5CB2FF"/>
    <w:rsid w:val="1E5D0CBA"/>
    <w:rsid w:val="1F06A2E6"/>
    <w:rsid w:val="1FB69D54"/>
    <w:rsid w:val="1FBCB6C9"/>
    <w:rsid w:val="1FDD5689"/>
    <w:rsid w:val="1FF173FA"/>
    <w:rsid w:val="2009C3B2"/>
    <w:rsid w:val="209A4295"/>
    <w:rsid w:val="20A27347"/>
    <w:rsid w:val="20AB0947"/>
    <w:rsid w:val="20B28BAE"/>
    <w:rsid w:val="210007CE"/>
    <w:rsid w:val="21785C14"/>
    <w:rsid w:val="220628A2"/>
    <w:rsid w:val="2222883E"/>
    <w:rsid w:val="2239976D"/>
    <w:rsid w:val="223E43A8"/>
    <w:rsid w:val="22AEA69D"/>
    <w:rsid w:val="22F2BFD2"/>
    <w:rsid w:val="2315BD05"/>
    <w:rsid w:val="23E60227"/>
    <w:rsid w:val="244A76FE"/>
    <w:rsid w:val="246A33F6"/>
    <w:rsid w:val="24B4AE9F"/>
    <w:rsid w:val="24CDD6FC"/>
    <w:rsid w:val="252FF377"/>
    <w:rsid w:val="258F5D09"/>
    <w:rsid w:val="25905CFC"/>
    <w:rsid w:val="25EF6CFF"/>
    <w:rsid w:val="25F056AB"/>
    <w:rsid w:val="260C866F"/>
    <w:rsid w:val="2627E44F"/>
    <w:rsid w:val="2655B0A5"/>
    <w:rsid w:val="2693C8D9"/>
    <w:rsid w:val="26CBC3D8"/>
    <w:rsid w:val="26FE3D8F"/>
    <w:rsid w:val="270FD0FE"/>
    <w:rsid w:val="27192212"/>
    <w:rsid w:val="272662DB"/>
    <w:rsid w:val="276D2E36"/>
    <w:rsid w:val="2828D7BE"/>
    <w:rsid w:val="2840BCC9"/>
    <w:rsid w:val="284C4C67"/>
    <w:rsid w:val="28A02DD1"/>
    <w:rsid w:val="2946EE2E"/>
    <w:rsid w:val="29B8DA28"/>
    <w:rsid w:val="29DBABA7"/>
    <w:rsid w:val="2A1F8073"/>
    <w:rsid w:val="2A4048B3"/>
    <w:rsid w:val="2A445E6E"/>
    <w:rsid w:val="2A9C46A6"/>
    <w:rsid w:val="2ABB49BF"/>
    <w:rsid w:val="2AF8DF19"/>
    <w:rsid w:val="2B02527D"/>
    <w:rsid w:val="2B20CEEA"/>
    <w:rsid w:val="2B55B929"/>
    <w:rsid w:val="2BAC228A"/>
    <w:rsid w:val="2BAFD63F"/>
    <w:rsid w:val="2C0E62A5"/>
    <w:rsid w:val="2C5F60F9"/>
    <w:rsid w:val="2C933729"/>
    <w:rsid w:val="2D373FBA"/>
    <w:rsid w:val="2D58C045"/>
    <w:rsid w:val="2D6AEA88"/>
    <w:rsid w:val="2DE9B3E9"/>
    <w:rsid w:val="2ECDE074"/>
    <w:rsid w:val="2EDB19B6"/>
    <w:rsid w:val="2EFADCE7"/>
    <w:rsid w:val="2EFEE489"/>
    <w:rsid w:val="2F7436EA"/>
    <w:rsid w:val="2FBD7F0B"/>
    <w:rsid w:val="300CC079"/>
    <w:rsid w:val="3018A6AC"/>
    <w:rsid w:val="30235153"/>
    <w:rsid w:val="3096AD48"/>
    <w:rsid w:val="30DB435B"/>
    <w:rsid w:val="3135334C"/>
    <w:rsid w:val="3197B189"/>
    <w:rsid w:val="319884F3"/>
    <w:rsid w:val="31B1AD50"/>
    <w:rsid w:val="31CE76B2"/>
    <w:rsid w:val="31ED5F7C"/>
    <w:rsid w:val="32A18D45"/>
    <w:rsid w:val="32B954BC"/>
    <w:rsid w:val="32BA23D2"/>
    <w:rsid w:val="32DE8726"/>
    <w:rsid w:val="32F51FCD"/>
    <w:rsid w:val="331B4698"/>
    <w:rsid w:val="3333BCAE"/>
    <w:rsid w:val="335111C3"/>
    <w:rsid w:val="33512C61"/>
    <w:rsid w:val="33C023B0"/>
    <w:rsid w:val="340E4164"/>
    <w:rsid w:val="3445C0A5"/>
    <w:rsid w:val="3490BF78"/>
    <w:rsid w:val="3521FFBF"/>
    <w:rsid w:val="35902C90"/>
    <w:rsid w:val="35AB4CDA"/>
    <w:rsid w:val="35FEB17E"/>
    <w:rsid w:val="36185255"/>
    <w:rsid w:val="3657CF12"/>
    <w:rsid w:val="36955A70"/>
    <w:rsid w:val="36D14CC0"/>
    <w:rsid w:val="36D9CC20"/>
    <w:rsid w:val="37056C63"/>
    <w:rsid w:val="3709F66E"/>
    <w:rsid w:val="370B62F9"/>
    <w:rsid w:val="373D9C6F"/>
    <w:rsid w:val="375FB7FA"/>
    <w:rsid w:val="3775AEA5"/>
    <w:rsid w:val="378FDE87"/>
    <w:rsid w:val="3855DC73"/>
    <w:rsid w:val="38C77F36"/>
    <w:rsid w:val="397AD505"/>
    <w:rsid w:val="3A28F615"/>
    <w:rsid w:val="3A738439"/>
    <w:rsid w:val="3B1A38E6"/>
    <w:rsid w:val="3B3F6739"/>
    <w:rsid w:val="3B64E73B"/>
    <w:rsid w:val="3B70099B"/>
    <w:rsid w:val="3B9C5686"/>
    <w:rsid w:val="3BE166AE"/>
    <w:rsid w:val="3C381299"/>
    <w:rsid w:val="3C6DFDEE"/>
    <w:rsid w:val="3C89366A"/>
    <w:rsid w:val="3CB53723"/>
    <w:rsid w:val="3CDDD1D4"/>
    <w:rsid w:val="3D44A096"/>
    <w:rsid w:val="3D474ACF"/>
    <w:rsid w:val="3E00C7F0"/>
    <w:rsid w:val="3E1B41B7"/>
    <w:rsid w:val="3E4AB928"/>
    <w:rsid w:val="3EBF2FA1"/>
    <w:rsid w:val="3EF7994F"/>
    <w:rsid w:val="3F2B9567"/>
    <w:rsid w:val="3F2E83A2"/>
    <w:rsid w:val="3F859B03"/>
    <w:rsid w:val="3FF6994A"/>
    <w:rsid w:val="3FFD806C"/>
    <w:rsid w:val="4011D8D0"/>
    <w:rsid w:val="40223864"/>
    <w:rsid w:val="403784AC"/>
    <w:rsid w:val="4056195C"/>
    <w:rsid w:val="40637DEC"/>
    <w:rsid w:val="40859BFC"/>
    <w:rsid w:val="40F29EFD"/>
    <w:rsid w:val="414F3790"/>
    <w:rsid w:val="41A47DD3"/>
    <w:rsid w:val="41D1B31C"/>
    <w:rsid w:val="428E6F5E"/>
    <w:rsid w:val="42B1D3F2"/>
    <w:rsid w:val="42B8224E"/>
    <w:rsid w:val="4372F413"/>
    <w:rsid w:val="4418020B"/>
    <w:rsid w:val="442513B4"/>
    <w:rsid w:val="44344591"/>
    <w:rsid w:val="443E3B02"/>
    <w:rsid w:val="453149D7"/>
    <w:rsid w:val="45631EC4"/>
    <w:rsid w:val="45650916"/>
    <w:rsid w:val="456E767B"/>
    <w:rsid w:val="45DA0B63"/>
    <w:rsid w:val="45FEDAA2"/>
    <w:rsid w:val="46343938"/>
    <w:rsid w:val="46FEEF25"/>
    <w:rsid w:val="470F5514"/>
    <w:rsid w:val="4716AB29"/>
    <w:rsid w:val="47212C88"/>
    <w:rsid w:val="47B5A484"/>
    <w:rsid w:val="47D38687"/>
    <w:rsid w:val="48754F14"/>
    <w:rsid w:val="487AB250"/>
    <w:rsid w:val="48CBACE0"/>
    <w:rsid w:val="48E370CC"/>
    <w:rsid w:val="492E7696"/>
    <w:rsid w:val="49BC54DC"/>
    <w:rsid w:val="49CE010D"/>
    <w:rsid w:val="49E3538D"/>
    <w:rsid w:val="49ED4B37"/>
    <w:rsid w:val="4A8732C7"/>
    <w:rsid w:val="4A998143"/>
    <w:rsid w:val="4AACFE47"/>
    <w:rsid w:val="4AAD7C86"/>
    <w:rsid w:val="4AC5B0E5"/>
    <w:rsid w:val="4B0989FC"/>
    <w:rsid w:val="4B3742DC"/>
    <w:rsid w:val="4B417FD8"/>
    <w:rsid w:val="4B58253D"/>
    <w:rsid w:val="4BB90310"/>
    <w:rsid w:val="4BC248F0"/>
    <w:rsid w:val="4C0934A7"/>
    <w:rsid w:val="4C3C2F8E"/>
    <w:rsid w:val="4C494CE7"/>
    <w:rsid w:val="4C773A94"/>
    <w:rsid w:val="4C98D69B"/>
    <w:rsid w:val="4CEB4D6B"/>
    <w:rsid w:val="4D645893"/>
    <w:rsid w:val="4D681602"/>
    <w:rsid w:val="4DC87407"/>
    <w:rsid w:val="4DCBF5FA"/>
    <w:rsid w:val="4E3E9CF4"/>
    <w:rsid w:val="4E412ABE"/>
    <w:rsid w:val="4E69F652"/>
    <w:rsid w:val="4ED29B25"/>
    <w:rsid w:val="4EF3DE92"/>
    <w:rsid w:val="4F487959"/>
    <w:rsid w:val="4F4B600B"/>
    <w:rsid w:val="4F60E6CF"/>
    <w:rsid w:val="4F6C9C31"/>
    <w:rsid w:val="4F80EEB8"/>
    <w:rsid w:val="4FAA87A3"/>
    <w:rsid w:val="4FB0163A"/>
    <w:rsid w:val="4FD0775D"/>
    <w:rsid w:val="4FD0BA62"/>
    <w:rsid w:val="4FE6ABD0"/>
    <w:rsid w:val="4FEC9055"/>
    <w:rsid w:val="5005774D"/>
    <w:rsid w:val="50A17DAB"/>
    <w:rsid w:val="50E4B7F9"/>
    <w:rsid w:val="51086C92"/>
    <w:rsid w:val="521F2C5F"/>
    <w:rsid w:val="52206103"/>
    <w:rsid w:val="524B9443"/>
    <w:rsid w:val="524F8CA1"/>
    <w:rsid w:val="527BCB8E"/>
    <w:rsid w:val="52BC5D81"/>
    <w:rsid w:val="52E6DEB8"/>
    <w:rsid w:val="5304BDC7"/>
    <w:rsid w:val="530A1738"/>
    <w:rsid w:val="5385E08A"/>
    <w:rsid w:val="53932901"/>
    <w:rsid w:val="53C8D3FF"/>
    <w:rsid w:val="53E14A15"/>
    <w:rsid w:val="54160F54"/>
    <w:rsid w:val="548B0F41"/>
    <w:rsid w:val="54EF6690"/>
    <w:rsid w:val="5503A8B0"/>
    <w:rsid w:val="552EF962"/>
    <w:rsid w:val="556EAF9C"/>
    <w:rsid w:val="5579428E"/>
    <w:rsid w:val="561CEBF2"/>
    <w:rsid w:val="567F099C"/>
    <w:rsid w:val="56941290"/>
    <w:rsid w:val="56CAC9C3"/>
    <w:rsid w:val="56E373E1"/>
    <w:rsid w:val="571512EF"/>
    <w:rsid w:val="578E41D2"/>
    <w:rsid w:val="57B8BC53"/>
    <w:rsid w:val="57EE6248"/>
    <w:rsid w:val="57F7B03B"/>
    <w:rsid w:val="57FDB5B8"/>
    <w:rsid w:val="584C4136"/>
    <w:rsid w:val="58B0E350"/>
    <w:rsid w:val="58E8A82A"/>
    <w:rsid w:val="590EA8A1"/>
    <w:rsid w:val="593B6E3B"/>
    <w:rsid w:val="5A33ACA5"/>
    <w:rsid w:val="5A3A2D9D"/>
    <w:rsid w:val="5A5F5BF0"/>
    <w:rsid w:val="5A6061FA"/>
    <w:rsid w:val="5A96136A"/>
    <w:rsid w:val="5AEDBA02"/>
    <w:rsid w:val="5B4076A4"/>
    <w:rsid w:val="5B9D353E"/>
    <w:rsid w:val="5B9FC7ED"/>
    <w:rsid w:val="5C1FDA7D"/>
    <w:rsid w:val="5C3922DE"/>
    <w:rsid w:val="5C5ACB99"/>
    <w:rsid w:val="5C77C29A"/>
    <w:rsid w:val="5CDB3BFF"/>
    <w:rsid w:val="5D36C3D1"/>
    <w:rsid w:val="5D6C506E"/>
    <w:rsid w:val="5DE9124A"/>
    <w:rsid w:val="5DEA074A"/>
    <w:rsid w:val="5EBBADA3"/>
    <w:rsid w:val="5EC1E065"/>
    <w:rsid w:val="5ED98B67"/>
    <w:rsid w:val="5EFD2461"/>
    <w:rsid w:val="5F80845F"/>
    <w:rsid w:val="5F9487B2"/>
    <w:rsid w:val="600E050D"/>
    <w:rsid w:val="604BACA1"/>
    <w:rsid w:val="60659EF0"/>
    <w:rsid w:val="6071AD18"/>
    <w:rsid w:val="60A3F130"/>
    <w:rsid w:val="60C31DE9"/>
    <w:rsid w:val="60D44356"/>
    <w:rsid w:val="60FA2EA9"/>
    <w:rsid w:val="610F19EF"/>
    <w:rsid w:val="611E5CA2"/>
    <w:rsid w:val="612D53A0"/>
    <w:rsid w:val="615AD41D"/>
    <w:rsid w:val="616111B0"/>
    <w:rsid w:val="61A28EC4"/>
    <w:rsid w:val="61F0CA69"/>
    <w:rsid w:val="61F4D8E4"/>
    <w:rsid w:val="624990A4"/>
    <w:rsid w:val="630763D7"/>
    <w:rsid w:val="6307D1A6"/>
    <w:rsid w:val="631252F6"/>
    <w:rsid w:val="6428E980"/>
    <w:rsid w:val="643ACD25"/>
    <w:rsid w:val="644A8B47"/>
    <w:rsid w:val="64598245"/>
    <w:rsid w:val="64B2EACF"/>
    <w:rsid w:val="64CEBD69"/>
    <w:rsid w:val="65441784"/>
    <w:rsid w:val="654EF409"/>
    <w:rsid w:val="6595121E"/>
    <w:rsid w:val="6624E4DC"/>
    <w:rsid w:val="66357194"/>
    <w:rsid w:val="665A6FD9"/>
    <w:rsid w:val="674A87CD"/>
    <w:rsid w:val="679174DE"/>
    <w:rsid w:val="6795BF66"/>
    <w:rsid w:val="679CED3B"/>
    <w:rsid w:val="67BCE27B"/>
    <w:rsid w:val="687E8A91"/>
    <w:rsid w:val="68D2E51C"/>
    <w:rsid w:val="6911B199"/>
    <w:rsid w:val="696EBB51"/>
    <w:rsid w:val="69A1A1B0"/>
    <w:rsid w:val="6A31AB19"/>
    <w:rsid w:val="6A688341"/>
    <w:rsid w:val="6A7CE509"/>
    <w:rsid w:val="6A7D4613"/>
    <w:rsid w:val="6B11C9C4"/>
    <w:rsid w:val="6B3D7211"/>
    <w:rsid w:val="6B4D624D"/>
    <w:rsid w:val="6B88912D"/>
    <w:rsid w:val="6BAFB09E"/>
    <w:rsid w:val="6BE38741"/>
    <w:rsid w:val="6BEAC007"/>
    <w:rsid w:val="6C0453A2"/>
    <w:rsid w:val="6C0BCC19"/>
    <w:rsid w:val="6C45876D"/>
    <w:rsid w:val="6D2552EF"/>
    <w:rsid w:val="6D36010C"/>
    <w:rsid w:val="6D4A89B5"/>
    <w:rsid w:val="6D581C97"/>
    <w:rsid w:val="6D694BDB"/>
    <w:rsid w:val="6D869068"/>
    <w:rsid w:val="6D93142A"/>
    <w:rsid w:val="6DA63BF7"/>
    <w:rsid w:val="6E29C3FF"/>
    <w:rsid w:val="6E38516B"/>
    <w:rsid w:val="6E60BC75"/>
    <w:rsid w:val="6EE75160"/>
    <w:rsid w:val="6EF3ECF8"/>
    <w:rsid w:val="6F8D9B4F"/>
    <w:rsid w:val="704FA519"/>
    <w:rsid w:val="708FBD59"/>
    <w:rsid w:val="70CAB4EC"/>
    <w:rsid w:val="70D2CB77"/>
    <w:rsid w:val="70DF3D3C"/>
    <w:rsid w:val="71879780"/>
    <w:rsid w:val="71A06A2E"/>
    <w:rsid w:val="71A82359"/>
    <w:rsid w:val="720701E9"/>
    <w:rsid w:val="724D3A2E"/>
    <w:rsid w:val="726073B3"/>
    <w:rsid w:val="7279458F"/>
    <w:rsid w:val="72CBB000"/>
    <w:rsid w:val="72CCD24F"/>
    <w:rsid w:val="734A60DD"/>
    <w:rsid w:val="739922C2"/>
    <w:rsid w:val="73BED4FD"/>
    <w:rsid w:val="73D013D7"/>
    <w:rsid w:val="74391461"/>
    <w:rsid w:val="747D8BE5"/>
    <w:rsid w:val="74F742F5"/>
    <w:rsid w:val="752122C8"/>
    <w:rsid w:val="7523163C"/>
    <w:rsid w:val="75632E7C"/>
    <w:rsid w:val="75CD9FF8"/>
    <w:rsid w:val="75FE1ED0"/>
    <w:rsid w:val="761F8364"/>
    <w:rsid w:val="7658DAC6"/>
    <w:rsid w:val="766BA60D"/>
    <w:rsid w:val="767C81FE"/>
    <w:rsid w:val="767D1A8D"/>
    <w:rsid w:val="76FEFEDD"/>
    <w:rsid w:val="770D6991"/>
    <w:rsid w:val="7714B68A"/>
    <w:rsid w:val="772898D7"/>
    <w:rsid w:val="772C9703"/>
    <w:rsid w:val="7807766E"/>
    <w:rsid w:val="7817910F"/>
    <w:rsid w:val="78AF3691"/>
    <w:rsid w:val="79B0F741"/>
    <w:rsid w:val="79B1455C"/>
    <w:rsid w:val="79BE35DA"/>
    <w:rsid w:val="79E2FFED"/>
    <w:rsid w:val="7A42A459"/>
    <w:rsid w:val="7AF5516C"/>
    <w:rsid w:val="7AF96CB6"/>
    <w:rsid w:val="7AF9DEF9"/>
    <w:rsid w:val="7BB3A737"/>
    <w:rsid w:val="7C21F3BD"/>
    <w:rsid w:val="7C4D5554"/>
    <w:rsid w:val="7CA49720"/>
    <w:rsid w:val="7CF753C2"/>
    <w:rsid w:val="7D0DC4EC"/>
    <w:rsid w:val="7DF78016"/>
    <w:rsid w:val="7E219C85"/>
    <w:rsid w:val="7E8A8A1A"/>
    <w:rsid w:val="7EEA5A2F"/>
    <w:rsid w:val="7EF0C25D"/>
    <w:rsid w:val="7F08631D"/>
    <w:rsid w:val="7F407219"/>
    <w:rsid w:val="7F75C16F"/>
    <w:rsid w:val="7F95FAAC"/>
    <w:rsid w:val="7FE4AB58"/>
    <w:rsid w:val="7FF05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4B690"/>
  <w15:chartTrackingRefBased/>
  <w15:docId w15:val="{28FF70E7-CE77-40F0-84A6-E131E41A5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AB36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B36D6"/>
  </w:style>
  <w:style w:type="paragraph" w:styleId="Footer">
    <w:name w:val="footer"/>
    <w:basedOn w:val="Normal"/>
    <w:link w:val="FooterChar"/>
    <w:uiPriority w:val="99"/>
    <w:semiHidden/>
    <w:unhideWhenUsed/>
    <w:rsid w:val="00AB36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B36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20/10/relationships/intelligence" Target="intelligence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1.racgp.org.au/newsgp/clinical/disability-royal-commission-told-of-hundreds-of-p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ada2a6-e873-47a7-9c3f-674812c2fce9">
      <Terms xmlns="http://schemas.microsoft.com/office/infopath/2007/PartnerControls"/>
    </lcf76f155ced4ddcb4097134ff3c332f>
    <TaxCatchAll xmlns="d6474d21-96ee-4f02-9831-07186c4120e3" xsi:nil="true"/>
    <Hyperlink xmlns="feada2a6-e873-47a7-9c3f-674812c2fce9">
      <Url xsi:nil="true"/>
      <Description xsi:nil="true"/>
    </Hyperlink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F1DAFF68AA204097B9A33E29550738" ma:contentTypeVersion="19" ma:contentTypeDescription="Create a new document." ma:contentTypeScope="" ma:versionID="f30530917db21e11c32b3377ce1595b7">
  <xsd:schema xmlns:xsd="http://www.w3.org/2001/XMLSchema" xmlns:xs="http://www.w3.org/2001/XMLSchema" xmlns:p="http://schemas.microsoft.com/office/2006/metadata/properties" xmlns:ns2="feada2a6-e873-47a7-9c3f-674812c2fce9" xmlns:ns3="d6474d21-96ee-4f02-9831-07186c4120e3" targetNamespace="http://schemas.microsoft.com/office/2006/metadata/properties" ma:root="true" ma:fieldsID="0145a4ccaadcf14131ad07bec5324307" ns2:_="" ns3:_="">
    <xsd:import namespace="feada2a6-e873-47a7-9c3f-674812c2fce9"/>
    <xsd:import namespace="d6474d21-96ee-4f02-9831-07186c4120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Hyperlink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ada2a6-e873-47a7-9c3f-674812c2fc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dfb419f-31d7-44cc-9b1e-47ef0e7f16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Hyperlink" ma:index="23" nillable="true" ma:displayName="Hyperlink" ma:format="Hyperlink" ma:internalName="Hyper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474d21-96ee-4f02-9831-07186c4120e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a8920f0-ce57-4f8c-82e8-6fde53e2bc70}" ma:internalName="TaxCatchAll" ma:showField="CatchAllData" ma:web="d6474d21-96ee-4f02-9831-07186c4120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4CAD88-1CC8-43EE-8CBD-829355605CE5}">
  <ds:schemaRefs>
    <ds:schemaRef ds:uri="http://www.w3.org/XML/1998/namespace"/>
    <ds:schemaRef ds:uri="http://purl.org/dc/elements/1.1/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feada2a6-e873-47a7-9c3f-674812c2fce9"/>
    <ds:schemaRef ds:uri="d6474d21-96ee-4f02-9831-07186c4120e3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03AD0494-B4DE-4A9E-944A-0417E03C70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C5816B-D316-4BED-BF8C-27FDA6F332A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1786</Words>
  <Characters>10183</Characters>
  <Application>Microsoft Office Word</Application>
  <DocSecurity>4</DocSecurity>
  <Lines>84</Lines>
  <Paragraphs>23</Paragraphs>
  <ScaleCrop>false</ScaleCrop>
  <Company/>
  <LinksUpToDate>false</LinksUpToDate>
  <CharactersWithSpaces>11946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Cason</dc:creator>
  <cp:keywords/>
  <dc:description/>
  <cp:lastModifiedBy>Rebecca Cason</cp:lastModifiedBy>
  <cp:revision>44</cp:revision>
  <dcterms:created xsi:type="dcterms:W3CDTF">2023-10-11T13:35:00Z</dcterms:created>
  <dcterms:modified xsi:type="dcterms:W3CDTF">2023-10-26T05:12:00Z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0x0101003DF1DAFF68AA204097B9A33E29550738</vt:lpwstr>
  </property>
  <property fmtid="{D5CDD505-2E9C-101B-9397-08002B2CF9AE}" pid="3" name="MediaServiceImageTags">
    <vt:lpwstr/>
  </property>
</Properties>
</file>