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F03D" w14:textId="77777777" w:rsidR="00F26138" w:rsidRDefault="00F26138" w:rsidP="00F26138"/>
    <w:p w14:paraId="1389FBAA" w14:textId="77777777" w:rsidR="00F26138" w:rsidRDefault="00F26138" w:rsidP="00F26138"/>
    <w:p w14:paraId="1D7F6A54" w14:textId="02A7492C" w:rsidR="008016D1" w:rsidRDefault="00111DBF" w:rsidP="00111DBF">
      <w:pPr>
        <w:rPr>
          <w:rFonts w:eastAsia="Calibri"/>
        </w:rPr>
      </w:pPr>
      <w:r w:rsidRPr="00111DBF">
        <w:rPr>
          <w:rFonts w:eastAsia="Calibri"/>
        </w:rPr>
        <w:t>Jasm</w:t>
      </w:r>
      <w:r w:rsidR="00D50F9A">
        <w:rPr>
          <w:rFonts w:eastAsia="Calibri"/>
        </w:rPr>
        <w:t>i</w:t>
      </w:r>
      <w:r w:rsidRPr="00111DBF">
        <w:rPr>
          <w:rFonts w:eastAsia="Calibri"/>
        </w:rPr>
        <w:t>n</w:t>
      </w:r>
      <w:r w:rsidR="00D50F9A">
        <w:rPr>
          <w:rFonts w:eastAsia="Calibri"/>
        </w:rPr>
        <w:t>a</w:t>
      </w:r>
      <w:r w:rsidRPr="00111DBF">
        <w:rPr>
          <w:rFonts w:eastAsia="Calibri"/>
        </w:rPr>
        <w:t xml:space="preserve"> </w:t>
      </w:r>
      <w:proofErr w:type="spellStart"/>
      <w:r w:rsidRPr="00111DBF">
        <w:rPr>
          <w:rFonts w:eastAsia="Calibri"/>
        </w:rPr>
        <w:t>Joldi</w:t>
      </w:r>
      <w:r w:rsidR="0002608C">
        <w:rPr>
          <w:rFonts w:eastAsia="Calibri" w:cs="Arial"/>
        </w:rPr>
        <w:t>ć</w:t>
      </w:r>
      <w:proofErr w:type="spellEnd"/>
      <w:r w:rsidRPr="00111DBF">
        <w:rPr>
          <w:rFonts w:eastAsia="Calibri"/>
        </w:rPr>
        <w:t xml:space="preserve"> PSM </w:t>
      </w:r>
      <w:r w:rsidR="006840AB">
        <w:rPr>
          <w:rFonts w:eastAsia="Calibri"/>
        </w:rPr>
        <w:br/>
      </w:r>
      <w:r w:rsidRPr="00111DBF">
        <w:rPr>
          <w:rFonts w:eastAsia="Calibri"/>
        </w:rPr>
        <w:t>A/Director-General</w:t>
      </w:r>
      <w:r w:rsidR="00D50F9A">
        <w:rPr>
          <w:rFonts w:eastAsia="Calibri"/>
        </w:rPr>
        <w:br/>
      </w:r>
      <w:r w:rsidR="008016D1" w:rsidRPr="008016D1">
        <w:rPr>
          <w:rFonts w:eastAsia="Calibri"/>
        </w:rPr>
        <w:t xml:space="preserve">Department </w:t>
      </w:r>
      <w:r w:rsidR="008016D1">
        <w:rPr>
          <w:rFonts w:eastAsia="Calibri"/>
        </w:rPr>
        <w:t>of Justice and Attorney General</w:t>
      </w:r>
      <w:r w:rsidR="008016D1">
        <w:rPr>
          <w:rFonts w:eastAsia="Calibri"/>
        </w:rPr>
        <w:br/>
        <w:t>1 William Street</w:t>
      </w:r>
      <w:r w:rsidR="008016D1">
        <w:rPr>
          <w:rFonts w:eastAsia="Calibri"/>
        </w:rPr>
        <w:br/>
        <w:t>Brisbane Qld 4001</w:t>
      </w:r>
    </w:p>
    <w:p w14:paraId="29AF9F3F" w14:textId="621E33B0" w:rsidR="00F5024C" w:rsidRPr="008016D1" w:rsidRDefault="00A3689D" w:rsidP="33FBC68D">
      <w:pPr>
        <w:rPr>
          <w:rFonts w:eastAsia="Calibri"/>
        </w:rPr>
      </w:pPr>
      <w:hyperlink r:id="rId11" w:history="1">
        <w:r w:rsidR="000D67B9" w:rsidRPr="00203191">
          <w:rPr>
            <w:rStyle w:val="Hyperlink"/>
            <w:rFonts w:eastAsia="Calibri"/>
          </w:rPr>
          <w:t>VictimsCommissionerBill@justice.qld.gov.au</w:t>
        </w:r>
      </w:hyperlink>
      <w:r w:rsidR="000D67B9">
        <w:rPr>
          <w:rFonts w:eastAsia="Calibri"/>
        </w:rPr>
        <w:t xml:space="preserve"> </w:t>
      </w:r>
    </w:p>
    <w:p w14:paraId="3F7F8AD7" w14:textId="4ED14D52" w:rsidR="00F26138" w:rsidRDefault="53A80E19" w:rsidP="00F26138">
      <w:pPr>
        <w:rPr>
          <w:rFonts w:eastAsia="Calibri"/>
          <w:color w:val="000000" w:themeColor="text1"/>
        </w:rPr>
      </w:pPr>
      <w:r w:rsidRPr="33FBC68D">
        <w:rPr>
          <w:rFonts w:eastAsia="Calibri"/>
          <w:color w:val="000000" w:themeColor="text1"/>
        </w:rPr>
        <w:t>18 December</w:t>
      </w:r>
      <w:r w:rsidR="00F26138" w:rsidRPr="33FBC68D">
        <w:rPr>
          <w:rFonts w:eastAsia="Calibri"/>
          <w:color w:val="000000" w:themeColor="text1"/>
        </w:rPr>
        <w:t xml:space="preserve"> 2023</w:t>
      </w:r>
    </w:p>
    <w:p w14:paraId="1AFE2FD3" w14:textId="4310356E" w:rsidR="00F26138" w:rsidRPr="006840AB" w:rsidRDefault="006840AB" w:rsidP="33FBC68D">
      <w:pPr>
        <w:rPr>
          <w:rFonts w:eastAsia="Calibri"/>
          <w:color w:val="000000" w:themeColor="text1"/>
        </w:rPr>
      </w:pPr>
      <w:r w:rsidRPr="006840AB">
        <w:rPr>
          <w:rFonts w:eastAsia="Calibri"/>
          <w:color w:val="000000" w:themeColor="text1"/>
        </w:rPr>
        <w:t xml:space="preserve">Dear Ms </w:t>
      </w:r>
      <w:proofErr w:type="spellStart"/>
      <w:r w:rsidRPr="006840AB">
        <w:rPr>
          <w:rFonts w:eastAsia="Calibri"/>
          <w:color w:val="000000" w:themeColor="text1"/>
        </w:rPr>
        <w:t>Joldi</w:t>
      </w:r>
      <w:r w:rsidR="0002608C">
        <w:rPr>
          <w:rFonts w:eastAsia="Calibri" w:cs="Arial"/>
        </w:rPr>
        <w:t>ć</w:t>
      </w:r>
      <w:proofErr w:type="spellEnd"/>
      <w:r w:rsidRPr="006840AB">
        <w:rPr>
          <w:rFonts w:eastAsia="Calibri"/>
          <w:color w:val="000000" w:themeColor="text1"/>
        </w:rPr>
        <w:t>,</w:t>
      </w:r>
    </w:p>
    <w:p w14:paraId="247D83B3" w14:textId="0092435E" w:rsidR="00F26138" w:rsidRPr="00A57AD0" w:rsidRDefault="00F26138" w:rsidP="00F26138">
      <w:pPr>
        <w:rPr>
          <w:rFonts w:eastAsia="Calibri"/>
          <w:b/>
          <w:bCs/>
          <w:color w:val="000000" w:themeColor="text1"/>
        </w:rPr>
      </w:pPr>
      <w:r w:rsidRPr="33FBC68D">
        <w:rPr>
          <w:rFonts w:eastAsia="Calibri"/>
          <w:b/>
          <w:bCs/>
          <w:color w:val="000000" w:themeColor="text1"/>
        </w:rPr>
        <w:t xml:space="preserve">RE: QDN Response to the </w:t>
      </w:r>
      <w:r w:rsidR="7D642E67" w:rsidRPr="33FBC68D">
        <w:rPr>
          <w:rFonts w:eastAsia="Calibri"/>
          <w:b/>
          <w:bCs/>
          <w:color w:val="000000" w:themeColor="text1"/>
        </w:rPr>
        <w:t>Victims’ Commissioner and Sexual Violence Case Review Board Bill 2024</w:t>
      </w:r>
    </w:p>
    <w:p w14:paraId="7E323FE4" w14:textId="47686EDA" w:rsidR="00F26138" w:rsidRPr="00A57AD0" w:rsidRDefault="00F26138" w:rsidP="00F26138">
      <w:pPr>
        <w:rPr>
          <w:rFonts w:eastAsia="Calibri"/>
          <w:color w:val="000000" w:themeColor="text1"/>
        </w:rPr>
      </w:pPr>
      <w:r w:rsidRPr="33FBC68D">
        <w:rPr>
          <w:rFonts w:eastAsia="Calibri"/>
          <w:color w:val="000000" w:themeColor="text1"/>
        </w:rPr>
        <w:t xml:space="preserve">Queenslanders with Disability Network (QDN) is pleased to provide this brief response to </w:t>
      </w:r>
      <w:r w:rsidR="00956049" w:rsidRPr="33FBC68D">
        <w:rPr>
          <w:rFonts w:eastAsia="Calibri"/>
          <w:color w:val="000000" w:themeColor="text1"/>
        </w:rPr>
        <w:t xml:space="preserve">the </w:t>
      </w:r>
      <w:r w:rsidR="006840AB">
        <w:rPr>
          <w:rFonts w:eastAsia="Calibri"/>
          <w:color w:val="000000" w:themeColor="text1"/>
        </w:rPr>
        <w:t>Department of Justice and Attorney General</w:t>
      </w:r>
      <w:r w:rsidRPr="33FBC68D">
        <w:rPr>
          <w:rFonts w:eastAsia="Calibri"/>
          <w:color w:val="000000" w:themeColor="text1"/>
        </w:rPr>
        <w:t xml:space="preserve"> with regards to </w:t>
      </w:r>
      <w:r w:rsidR="03CAC4CC" w:rsidRPr="33FBC68D">
        <w:rPr>
          <w:rFonts w:eastAsia="Calibri"/>
          <w:color w:val="000000" w:themeColor="text1"/>
        </w:rPr>
        <w:t>the Victims’ Commissioner and Sexual Violence Case Review Board Bill 2024</w:t>
      </w:r>
      <w:r w:rsidRPr="33FBC68D">
        <w:rPr>
          <w:rFonts w:eastAsia="Calibri"/>
          <w:color w:val="000000" w:themeColor="text1"/>
        </w:rPr>
        <w:t xml:space="preserve">. QDN supports the overall intent of the Bill to </w:t>
      </w:r>
      <w:r w:rsidR="00BD26DD">
        <w:rPr>
          <w:rFonts w:eastAsia="Calibri"/>
          <w:color w:val="000000" w:themeColor="text1"/>
        </w:rPr>
        <w:t>provide consistent and accessible support to victims of crime</w:t>
      </w:r>
      <w:r w:rsidR="00CC192F">
        <w:rPr>
          <w:rFonts w:eastAsia="Calibri"/>
          <w:color w:val="000000" w:themeColor="text1"/>
        </w:rPr>
        <w:t xml:space="preserve"> and sexual violence</w:t>
      </w:r>
      <w:r w:rsidR="00BD26DD">
        <w:rPr>
          <w:rFonts w:eastAsia="Calibri"/>
          <w:color w:val="000000" w:themeColor="text1"/>
        </w:rPr>
        <w:t>.</w:t>
      </w:r>
      <w:r w:rsidR="00BE1808">
        <w:rPr>
          <w:rFonts w:eastAsia="Calibri"/>
          <w:color w:val="000000" w:themeColor="text1"/>
        </w:rPr>
        <w:t xml:space="preserve"> </w:t>
      </w:r>
      <w:r w:rsidRPr="33FBC68D">
        <w:rPr>
          <w:rFonts w:eastAsia="Calibri"/>
          <w:color w:val="000000" w:themeColor="text1"/>
        </w:rPr>
        <w:t xml:space="preserve"> </w:t>
      </w:r>
    </w:p>
    <w:p w14:paraId="68CA142C" w14:textId="5DACFBAB" w:rsidR="00F26138" w:rsidRPr="00A57AD0" w:rsidRDefault="00F26138" w:rsidP="00F26138">
      <w:pPr>
        <w:rPr>
          <w:rFonts w:eastAsia="Calibri"/>
          <w:b/>
          <w:bCs/>
          <w:color w:val="000000" w:themeColor="text1"/>
        </w:rPr>
      </w:pPr>
      <w:r w:rsidRPr="00A57AD0">
        <w:rPr>
          <w:rFonts w:eastAsia="Calibri"/>
          <w:b/>
          <w:bCs/>
          <w:color w:val="000000" w:themeColor="text1"/>
        </w:rPr>
        <w:t>Background and Context</w:t>
      </w:r>
    </w:p>
    <w:p w14:paraId="2B74D00D" w14:textId="77777777" w:rsidR="00F26138" w:rsidRDefault="00F26138" w:rsidP="00F26138">
      <w:pPr>
        <w:rPr>
          <w:rFonts w:eastAsia="Calibri"/>
          <w:color w:val="000000" w:themeColor="text1"/>
        </w:rPr>
      </w:pPr>
      <w:r w:rsidRPr="33FBC68D">
        <w:rPr>
          <w:rFonts w:eastAsia="Calibri"/>
          <w:color w:val="000000" w:themeColor="text1"/>
        </w:rPr>
        <w:t xml:space="preserve">Queenslanders with Disability Network (QDN) is an organisation of, for, and with people with disability. The organisation’s motto is “nothing about us without us”. QDN operates a state-wide network of over 2,000 members and supporters who provide information, feedback and views from a consumer perspective to inform systemic disability policy and disability advocacy. </w:t>
      </w:r>
    </w:p>
    <w:p w14:paraId="661954C3" w14:textId="5F547457" w:rsidR="0D0A865F" w:rsidRDefault="0D0A865F" w:rsidP="33FBC68D">
      <w:r w:rsidRPr="33FBC68D">
        <w:rPr>
          <w:rFonts w:eastAsia="Calibri"/>
          <w:color w:val="000000" w:themeColor="text1"/>
        </w:rPr>
        <w:t>It is now well known that compared to women without disability, women with disability experience</w:t>
      </w:r>
      <w:r w:rsidR="005F67E9">
        <w:rPr>
          <w:rFonts w:eastAsia="Calibri"/>
          <w:color w:val="000000" w:themeColor="text1"/>
        </w:rPr>
        <w:t xml:space="preserve"> </w:t>
      </w:r>
      <w:r w:rsidRPr="33FBC68D">
        <w:rPr>
          <w:rFonts w:eastAsia="Calibri"/>
          <w:color w:val="000000" w:themeColor="text1"/>
        </w:rPr>
        <w:t>significantly higher levels of all forms of violence, more intensely and frequently. Their experiences of violence last longer</w:t>
      </w:r>
      <w:r w:rsidR="001A5B1D">
        <w:rPr>
          <w:rStyle w:val="FootnoteReference"/>
          <w:rFonts w:eastAsia="Calibri"/>
          <w:color w:val="000000" w:themeColor="text1"/>
        </w:rPr>
        <w:footnoteReference w:id="2"/>
      </w:r>
      <w:r w:rsidRPr="33FBC68D">
        <w:rPr>
          <w:rFonts w:eastAsia="Calibri"/>
          <w:color w:val="000000" w:themeColor="text1"/>
        </w:rPr>
        <w:t xml:space="preserve">; more severe injuries result; women with disability are far less likely to receive service support to address violence; they are often not believed when reporting sexual </w:t>
      </w:r>
      <w:r w:rsidR="009C5331">
        <w:rPr>
          <w:rFonts w:eastAsia="Calibri"/>
          <w:color w:val="000000" w:themeColor="text1"/>
        </w:rPr>
        <w:lastRenderedPageBreak/>
        <w:t>a</w:t>
      </w:r>
      <w:r w:rsidRPr="33FBC68D">
        <w:rPr>
          <w:rFonts w:eastAsia="Calibri"/>
          <w:color w:val="000000" w:themeColor="text1"/>
        </w:rPr>
        <w:t>ssault and other forms of violence; they are often denied the right to legal capacity</w:t>
      </w:r>
      <w:r w:rsidR="00264BB3">
        <w:rPr>
          <w:rStyle w:val="FootnoteReference"/>
          <w:rFonts w:eastAsia="Calibri"/>
          <w:color w:val="000000" w:themeColor="text1"/>
        </w:rPr>
        <w:footnoteReference w:id="3"/>
      </w:r>
      <w:r w:rsidRPr="33FBC68D">
        <w:rPr>
          <w:rFonts w:eastAsia="Calibri"/>
          <w:color w:val="000000" w:themeColor="text1"/>
        </w:rPr>
        <w:t xml:space="preserve"> and effective access to justice</w:t>
      </w:r>
      <w:r w:rsidR="007911CD">
        <w:rPr>
          <w:rStyle w:val="FootnoteReference"/>
          <w:rFonts w:eastAsia="Calibri"/>
          <w:color w:val="000000" w:themeColor="text1"/>
        </w:rPr>
        <w:footnoteReference w:id="4"/>
      </w:r>
      <w:r w:rsidRPr="33FBC68D">
        <w:rPr>
          <w:rFonts w:eastAsia="Calibri"/>
          <w:color w:val="000000" w:themeColor="text1"/>
        </w:rPr>
        <w:t>; and they have considerably fewer pathways to safety</w:t>
      </w:r>
      <w:r w:rsidR="00735817">
        <w:rPr>
          <w:rStyle w:val="FootnoteReference"/>
          <w:rFonts w:eastAsia="Calibri"/>
          <w:color w:val="000000" w:themeColor="text1"/>
        </w:rPr>
        <w:footnoteReference w:id="5"/>
      </w:r>
      <w:r w:rsidRPr="33FBC68D">
        <w:rPr>
          <w:rFonts w:eastAsia="Calibri"/>
          <w:color w:val="000000" w:themeColor="text1"/>
        </w:rPr>
        <w:t>.</w:t>
      </w:r>
    </w:p>
    <w:p w14:paraId="3B5E4410" w14:textId="77777777" w:rsidR="00F26138" w:rsidRPr="00A57AD0" w:rsidRDefault="00F26138" w:rsidP="00F26138">
      <w:pPr>
        <w:rPr>
          <w:rFonts w:eastAsia="Calibri"/>
          <w:b/>
          <w:bCs/>
          <w:color w:val="000000" w:themeColor="text1"/>
        </w:rPr>
      </w:pPr>
      <w:r w:rsidRPr="00A57AD0">
        <w:rPr>
          <w:rFonts w:eastAsia="Calibri"/>
          <w:b/>
          <w:bCs/>
          <w:color w:val="000000" w:themeColor="text1"/>
        </w:rPr>
        <w:t>QDN response</w:t>
      </w:r>
    </w:p>
    <w:p w14:paraId="30FDEFF1" w14:textId="7844DA2E" w:rsidR="001603E2" w:rsidRDefault="00F26138" w:rsidP="00C5713A">
      <w:pPr>
        <w:rPr>
          <w:rStyle w:val="eop"/>
          <w:rFonts w:cs="Arial"/>
        </w:rPr>
      </w:pPr>
      <w:r w:rsidRPr="33FBC68D">
        <w:rPr>
          <w:rStyle w:val="eop"/>
          <w:rFonts w:cs="Arial"/>
        </w:rPr>
        <w:t>QDN</w:t>
      </w:r>
      <w:r w:rsidR="00C5713A">
        <w:rPr>
          <w:rStyle w:val="eop"/>
          <w:rFonts w:cs="Arial"/>
        </w:rPr>
        <w:t>’s response</w:t>
      </w:r>
      <w:r w:rsidR="00C5713A" w:rsidRPr="00C5713A">
        <w:rPr>
          <w:rStyle w:val="eop"/>
          <w:rFonts w:cs="Arial"/>
        </w:rPr>
        <w:t xml:space="preserve"> is informed by the lived experience of our members, all of whom have disability, which includes an online women’s network of 53 members from around the State.</w:t>
      </w:r>
    </w:p>
    <w:p w14:paraId="4EEEED30" w14:textId="73782DC7" w:rsidR="00B2072A" w:rsidRDefault="00F26138" w:rsidP="007B5AB3">
      <w:r>
        <w:t xml:space="preserve">QDN supports the </w:t>
      </w:r>
      <w:r w:rsidR="00B71293">
        <w:t>implementation and proposed functions of both the</w:t>
      </w:r>
      <w:r w:rsidR="00CF1126">
        <w:t xml:space="preserve"> Victims’ Commissioner </w:t>
      </w:r>
      <w:r w:rsidR="00B71293">
        <w:t>and Sexual Violence Case Review Board Bill 2024.</w:t>
      </w:r>
    </w:p>
    <w:p w14:paraId="5B7AF966" w14:textId="09B7FACB" w:rsidR="005C6B17" w:rsidRPr="00957ABB" w:rsidRDefault="00F26138" w:rsidP="33FBC68D">
      <w:pPr>
        <w:rPr>
          <w:rFonts w:cs="Arial"/>
        </w:rPr>
      </w:pPr>
      <w:r>
        <w:t xml:space="preserve">In the implementation of this legislation, consideration is required to </w:t>
      </w:r>
      <w:r w:rsidR="002832A6">
        <w:t xml:space="preserve">include </w:t>
      </w:r>
      <w:r w:rsidR="004E6992">
        <w:t xml:space="preserve">the voices of </w:t>
      </w:r>
      <w:r w:rsidR="002832A6">
        <w:t>people with disability</w:t>
      </w:r>
      <w:r w:rsidR="004E6992">
        <w:t xml:space="preserve">. </w:t>
      </w:r>
      <w:r>
        <w:t xml:space="preserve">QDN </w:t>
      </w:r>
      <w:r w:rsidR="00A51612">
        <w:t xml:space="preserve">commends </w:t>
      </w:r>
      <w:r w:rsidR="004E6992">
        <w:t xml:space="preserve">the Department of Justice and Attorney General for including accessibility in both pieces of legislation </w:t>
      </w:r>
      <w:r w:rsidR="00A34B03">
        <w:t xml:space="preserve">however we </w:t>
      </w:r>
      <w:r w:rsidR="00E2452A">
        <w:t>recommend the following be considered and addressed</w:t>
      </w:r>
      <w:r w:rsidRPr="00957ABB">
        <w:rPr>
          <w:rFonts w:cs="Arial"/>
        </w:rPr>
        <w:t>:</w:t>
      </w:r>
    </w:p>
    <w:p w14:paraId="2807658F" w14:textId="3C3C1FF7" w:rsidR="00901B6B" w:rsidRDefault="00337EA0" w:rsidP="00347A08">
      <w:pPr>
        <w:pStyle w:val="ListParagraph"/>
        <w:numPr>
          <w:ilvl w:val="0"/>
          <w:numId w:val="27"/>
        </w:numPr>
        <w:rPr>
          <w:rFonts w:eastAsia="Times New Roman" w:cs="Arial"/>
          <w:color w:val="000000"/>
          <w:szCs w:val="24"/>
        </w:rPr>
      </w:pPr>
      <w:r w:rsidRPr="00957ABB">
        <w:rPr>
          <w:rFonts w:eastAsia="Times New Roman" w:cs="Arial"/>
          <w:color w:val="000000"/>
          <w:szCs w:val="24"/>
        </w:rPr>
        <w:t xml:space="preserve">Given </w:t>
      </w:r>
      <w:r w:rsidR="00D81F45" w:rsidRPr="00957ABB">
        <w:rPr>
          <w:rFonts w:eastAsia="Times New Roman" w:cs="Arial"/>
          <w:color w:val="000000"/>
          <w:szCs w:val="24"/>
        </w:rPr>
        <w:t xml:space="preserve">women with disability experience higher levels of violence, </w:t>
      </w:r>
      <w:r w:rsidRPr="00957ABB">
        <w:rPr>
          <w:rFonts w:eastAsia="Times New Roman" w:cs="Arial"/>
          <w:color w:val="000000"/>
          <w:szCs w:val="24"/>
        </w:rPr>
        <w:t xml:space="preserve">QDN recommends a person with lived experience </w:t>
      </w:r>
      <w:r w:rsidR="00D81F45" w:rsidRPr="00957ABB">
        <w:rPr>
          <w:rFonts w:eastAsia="Times New Roman" w:cs="Arial"/>
          <w:color w:val="000000"/>
          <w:szCs w:val="24"/>
        </w:rPr>
        <w:t xml:space="preserve">of disability </w:t>
      </w:r>
      <w:r w:rsidR="00B056DC" w:rsidRPr="00957ABB">
        <w:rPr>
          <w:rFonts w:eastAsia="Times New Roman" w:cs="Arial"/>
          <w:color w:val="000000"/>
          <w:szCs w:val="24"/>
        </w:rPr>
        <w:t xml:space="preserve">be appointed </w:t>
      </w:r>
      <w:r w:rsidR="00A074EF">
        <w:rPr>
          <w:rFonts w:eastAsia="Times New Roman" w:cs="Arial"/>
          <w:color w:val="000000"/>
          <w:szCs w:val="24"/>
        </w:rPr>
        <w:t>as a member of</w:t>
      </w:r>
      <w:r w:rsidR="00B056DC" w:rsidRPr="00957ABB">
        <w:rPr>
          <w:rFonts w:eastAsia="Times New Roman" w:cs="Arial"/>
          <w:color w:val="000000"/>
          <w:szCs w:val="24"/>
        </w:rPr>
        <w:t xml:space="preserve"> the Sexual Violence Case Review Board.</w:t>
      </w:r>
      <w:r w:rsidR="003249E6">
        <w:rPr>
          <w:rFonts w:eastAsia="Times New Roman" w:cs="Arial"/>
          <w:color w:val="000000"/>
          <w:szCs w:val="24"/>
        </w:rPr>
        <w:t xml:space="preserve"> This will ensure systemic </w:t>
      </w:r>
      <w:r w:rsidR="00EC46E7">
        <w:rPr>
          <w:rFonts w:eastAsia="Times New Roman" w:cs="Arial"/>
          <w:color w:val="000000"/>
          <w:szCs w:val="24"/>
        </w:rPr>
        <w:t>issues faced by people with disability in sexual violence matters be captured and addressed.</w:t>
      </w:r>
      <w:r w:rsidR="00901B6B">
        <w:rPr>
          <w:rFonts w:eastAsia="Times New Roman" w:cs="Arial"/>
          <w:color w:val="000000"/>
          <w:szCs w:val="24"/>
        </w:rPr>
        <w:br/>
      </w:r>
    </w:p>
    <w:p w14:paraId="427163CA" w14:textId="7CF5BD44" w:rsidR="00337EA0" w:rsidRPr="00901B6B" w:rsidRDefault="00901B6B" w:rsidP="00901B6B">
      <w:pPr>
        <w:pStyle w:val="ListParagraph"/>
        <w:numPr>
          <w:ilvl w:val="0"/>
          <w:numId w:val="27"/>
        </w:numPr>
        <w:rPr>
          <w:rFonts w:eastAsia="Times New Roman" w:cs="Arial"/>
          <w:color w:val="000000"/>
          <w:szCs w:val="24"/>
        </w:rPr>
      </w:pPr>
      <w:r w:rsidRPr="00957ABB">
        <w:rPr>
          <w:rFonts w:eastAsia="Times New Roman" w:cs="Arial"/>
          <w:color w:val="000000"/>
          <w:szCs w:val="24"/>
        </w:rPr>
        <w:t xml:space="preserve">The Victims Commissioner has special consideration of victims of </w:t>
      </w:r>
      <w:r>
        <w:rPr>
          <w:rFonts w:eastAsia="Times New Roman" w:cs="Arial"/>
          <w:color w:val="000000"/>
          <w:szCs w:val="24"/>
        </w:rPr>
        <w:t>sexual, domestic and family violence</w:t>
      </w:r>
      <w:r w:rsidRPr="00957ABB">
        <w:rPr>
          <w:rFonts w:eastAsia="Times New Roman" w:cs="Arial"/>
          <w:color w:val="000000"/>
          <w:szCs w:val="24"/>
        </w:rPr>
        <w:t>, and Aboriginal and Torres Strait Islander people</w:t>
      </w:r>
      <w:r>
        <w:rPr>
          <w:rFonts w:eastAsia="Times New Roman" w:cs="Arial"/>
          <w:color w:val="000000"/>
          <w:szCs w:val="24"/>
        </w:rPr>
        <w:t>.</w:t>
      </w:r>
      <w:r w:rsidRPr="00957ABB">
        <w:rPr>
          <w:rFonts w:eastAsia="Times New Roman" w:cs="Arial"/>
          <w:color w:val="000000"/>
          <w:szCs w:val="24"/>
        </w:rPr>
        <w:t xml:space="preserve"> </w:t>
      </w:r>
      <w:r>
        <w:rPr>
          <w:rFonts w:eastAsia="Times New Roman" w:cs="Arial"/>
          <w:color w:val="000000"/>
          <w:szCs w:val="24"/>
        </w:rPr>
        <w:t>T</w:t>
      </w:r>
      <w:r w:rsidRPr="00957ABB">
        <w:rPr>
          <w:rFonts w:eastAsia="Times New Roman" w:cs="Arial"/>
          <w:color w:val="000000"/>
          <w:szCs w:val="24"/>
        </w:rPr>
        <w:t>his should be expanded to include other groups who experience high levels of victimisation including people with disability, those from refugee and migrant backgrounds</w:t>
      </w:r>
      <w:r>
        <w:rPr>
          <w:rFonts w:eastAsia="Times New Roman" w:cs="Arial"/>
          <w:color w:val="000000"/>
          <w:szCs w:val="24"/>
        </w:rPr>
        <w:t xml:space="preserve"> and</w:t>
      </w:r>
      <w:r w:rsidRPr="00957ABB">
        <w:rPr>
          <w:rFonts w:eastAsia="Times New Roman" w:cs="Arial"/>
          <w:color w:val="000000"/>
          <w:szCs w:val="24"/>
        </w:rPr>
        <w:t xml:space="preserve"> LGBTQI+ community. </w:t>
      </w:r>
      <w:r w:rsidR="00A074EF" w:rsidRPr="00901B6B">
        <w:rPr>
          <w:rFonts w:eastAsia="Times New Roman" w:cs="Arial"/>
          <w:color w:val="000000"/>
          <w:szCs w:val="24"/>
        </w:rPr>
        <w:br/>
      </w:r>
    </w:p>
    <w:p w14:paraId="6715C65A" w14:textId="77777777" w:rsidR="00C86D9A" w:rsidRPr="00C86D9A" w:rsidRDefault="00720F0F" w:rsidP="009327BC">
      <w:pPr>
        <w:pStyle w:val="ListParagraph"/>
        <w:numPr>
          <w:ilvl w:val="0"/>
          <w:numId w:val="27"/>
        </w:numPr>
        <w:spacing w:after="0"/>
        <w:textAlignment w:val="baseline"/>
        <w:rPr>
          <w:rFonts w:cs="Arial"/>
          <w:szCs w:val="24"/>
        </w:rPr>
      </w:pPr>
      <w:r w:rsidRPr="00C86D9A">
        <w:rPr>
          <w:rFonts w:eastAsia="Times New Roman" w:cs="Arial"/>
          <w:color w:val="000000"/>
          <w:szCs w:val="24"/>
        </w:rPr>
        <w:t xml:space="preserve">In the case where </w:t>
      </w:r>
      <w:r w:rsidR="00374071" w:rsidRPr="00C86D9A">
        <w:rPr>
          <w:rFonts w:eastAsia="Times New Roman" w:cs="Arial"/>
          <w:color w:val="000000"/>
          <w:szCs w:val="24"/>
        </w:rPr>
        <w:t>the affected victim cannot make a complaint without assistance by someone else</w:t>
      </w:r>
      <w:r w:rsidR="00EC337B" w:rsidRPr="00C86D9A">
        <w:rPr>
          <w:rFonts w:eastAsia="Times New Roman" w:cs="Arial"/>
          <w:color w:val="000000"/>
          <w:szCs w:val="24"/>
        </w:rPr>
        <w:t xml:space="preserve"> </w:t>
      </w:r>
      <w:r w:rsidR="00A074EF" w:rsidRPr="00C86D9A">
        <w:rPr>
          <w:rFonts w:eastAsia="Times New Roman" w:cs="Arial"/>
          <w:color w:val="000000"/>
          <w:szCs w:val="24"/>
        </w:rPr>
        <w:t>and that person be</w:t>
      </w:r>
      <w:r w:rsidR="00EC337B" w:rsidRPr="00C86D9A">
        <w:rPr>
          <w:rFonts w:eastAsia="Times New Roman" w:cs="Arial"/>
          <w:color w:val="000000"/>
          <w:szCs w:val="24"/>
        </w:rPr>
        <w:t xml:space="preserve"> authorised by the commissioner to make the complaint </w:t>
      </w:r>
      <w:r w:rsidR="00A12E83" w:rsidRPr="00C86D9A">
        <w:rPr>
          <w:rFonts w:eastAsia="Times New Roman" w:cs="Arial"/>
          <w:color w:val="000000"/>
          <w:szCs w:val="24"/>
        </w:rPr>
        <w:t>on behalf of</w:t>
      </w:r>
      <w:r w:rsidR="00EC337B" w:rsidRPr="00C86D9A">
        <w:rPr>
          <w:rFonts w:eastAsia="Times New Roman" w:cs="Arial"/>
          <w:color w:val="000000"/>
          <w:szCs w:val="24"/>
        </w:rPr>
        <w:t xml:space="preserve"> the victim</w:t>
      </w:r>
      <w:r w:rsidR="005C6B17" w:rsidRPr="00C86D9A">
        <w:rPr>
          <w:rFonts w:eastAsia="Times New Roman" w:cs="Arial"/>
          <w:color w:val="000000"/>
          <w:szCs w:val="24"/>
        </w:rPr>
        <w:t xml:space="preserve"> (refer to </w:t>
      </w:r>
      <w:r w:rsidR="00464CDD" w:rsidRPr="00C86D9A">
        <w:rPr>
          <w:rFonts w:eastAsia="Times New Roman" w:cs="Arial"/>
          <w:color w:val="000000"/>
          <w:szCs w:val="24"/>
        </w:rPr>
        <w:t>Part 3, 47 (3)(a))</w:t>
      </w:r>
      <w:r w:rsidR="001846D5" w:rsidRPr="00C86D9A">
        <w:rPr>
          <w:rFonts w:eastAsia="Times New Roman" w:cs="Arial"/>
          <w:color w:val="000000"/>
          <w:szCs w:val="24"/>
        </w:rPr>
        <w:t>,</w:t>
      </w:r>
      <w:r w:rsidR="00B8599A" w:rsidRPr="00C86D9A">
        <w:rPr>
          <w:rFonts w:eastAsia="Times New Roman" w:cs="Arial"/>
          <w:color w:val="000000"/>
          <w:szCs w:val="24"/>
        </w:rPr>
        <w:t xml:space="preserve"> QDN recommends </w:t>
      </w:r>
      <w:r w:rsidR="00E81966" w:rsidRPr="00C86D9A">
        <w:rPr>
          <w:rFonts w:eastAsia="Times New Roman" w:cs="Arial"/>
          <w:color w:val="000000"/>
          <w:szCs w:val="24"/>
        </w:rPr>
        <w:t>the decision of who makes the complaint be based on the choice of the victim.</w:t>
      </w:r>
      <w:r w:rsidR="001846D5" w:rsidRPr="00C86D9A">
        <w:rPr>
          <w:rFonts w:eastAsia="Times New Roman" w:cs="Arial"/>
          <w:color w:val="000000"/>
          <w:szCs w:val="24"/>
        </w:rPr>
        <w:br/>
      </w:r>
    </w:p>
    <w:p w14:paraId="6E7CD382" w14:textId="07886309" w:rsidR="00DC7460" w:rsidRPr="00901B6B" w:rsidRDefault="0000207F" w:rsidP="00901B6B">
      <w:pPr>
        <w:pStyle w:val="ListParagraph"/>
        <w:numPr>
          <w:ilvl w:val="0"/>
          <w:numId w:val="27"/>
        </w:numPr>
        <w:spacing w:after="0"/>
        <w:textAlignment w:val="baseline"/>
        <w:rPr>
          <w:rFonts w:eastAsia="Times New Roman" w:cs="Arial"/>
          <w:color w:val="000000"/>
          <w:szCs w:val="24"/>
        </w:rPr>
      </w:pPr>
      <w:r w:rsidRPr="005525D4">
        <w:rPr>
          <w:rFonts w:eastAsia="Times New Roman" w:cs="Arial"/>
          <w:color w:val="000000"/>
          <w:szCs w:val="24"/>
        </w:rPr>
        <w:t>I</w:t>
      </w:r>
      <w:r w:rsidR="00AB4861" w:rsidRPr="005525D4">
        <w:rPr>
          <w:rFonts w:eastAsia="Times New Roman" w:cs="Arial"/>
          <w:color w:val="000000"/>
          <w:szCs w:val="24"/>
        </w:rPr>
        <w:t xml:space="preserve">nformation and resources provided to victims </w:t>
      </w:r>
      <w:r w:rsidR="003428E1" w:rsidRPr="005525D4">
        <w:rPr>
          <w:rFonts w:eastAsia="Times New Roman" w:cs="Arial"/>
          <w:color w:val="000000"/>
          <w:szCs w:val="24"/>
        </w:rPr>
        <w:t xml:space="preserve">should be </w:t>
      </w:r>
      <w:r w:rsidRPr="005525D4">
        <w:rPr>
          <w:rFonts w:eastAsia="Times New Roman" w:cs="Arial"/>
          <w:color w:val="000000"/>
          <w:szCs w:val="24"/>
        </w:rPr>
        <w:t xml:space="preserve">made available </w:t>
      </w:r>
      <w:r w:rsidR="003428E1" w:rsidRPr="005525D4">
        <w:rPr>
          <w:rFonts w:eastAsia="Times New Roman" w:cs="Arial"/>
          <w:color w:val="000000"/>
          <w:szCs w:val="24"/>
        </w:rPr>
        <w:t xml:space="preserve">in accessible formats including </w:t>
      </w:r>
      <w:r w:rsidR="00C86D9A" w:rsidRPr="005525D4">
        <w:rPr>
          <w:rStyle w:val="normaltextrun"/>
          <w:rFonts w:cs="Arial"/>
          <w:szCs w:val="24"/>
        </w:rPr>
        <w:t>easy read, audio</w:t>
      </w:r>
      <w:r w:rsidRPr="005525D4">
        <w:rPr>
          <w:rStyle w:val="normaltextrun"/>
          <w:rFonts w:cs="Arial"/>
          <w:szCs w:val="24"/>
        </w:rPr>
        <w:t>,</w:t>
      </w:r>
      <w:r w:rsidR="00C86D9A" w:rsidRPr="005525D4">
        <w:rPr>
          <w:rStyle w:val="normaltextrun"/>
          <w:rFonts w:cs="Arial"/>
          <w:szCs w:val="24"/>
        </w:rPr>
        <w:t xml:space="preserve"> </w:t>
      </w:r>
      <w:proofErr w:type="spellStart"/>
      <w:r w:rsidR="00C86D9A" w:rsidRPr="005525D4">
        <w:rPr>
          <w:rStyle w:val="normaltextrun"/>
          <w:rFonts w:cs="Arial"/>
          <w:szCs w:val="24"/>
        </w:rPr>
        <w:t>Auslan</w:t>
      </w:r>
      <w:proofErr w:type="spellEnd"/>
      <w:r w:rsidR="00C86D9A" w:rsidRPr="005525D4">
        <w:rPr>
          <w:rStyle w:val="normaltextrun"/>
          <w:rFonts w:cs="Arial"/>
          <w:szCs w:val="24"/>
        </w:rPr>
        <w:t>, video and multimedia, braille and screen reader friendly formats.</w:t>
      </w:r>
      <w:r w:rsidR="00C86D9A" w:rsidRPr="005525D4">
        <w:rPr>
          <w:rStyle w:val="eop"/>
          <w:rFonts w:cs="Arial"/>
          <w:szCs w:val="24"/>
        </w:rPr>
        <w:t> </w:t>
      </w:r>
      <w:r w:rsidR="00356529" w:rsidRPr="005525D4">
        <w:rPr>
          <w:rFonts w:eastAsia="Times New Roman" w:cs="Arial"/>
          <w:color w:val="000000"/>
          <w:szCs w:val="24"/>
        </w:rPr>
        <w:t>Equally</w:t>
      </w:r>
      <w:r w:rsidRPr="005525D4">
        <w:rPr>
          <w:rFonts w:eastAsia="Times New Roman" w:cs="Arial"/>
          <w:color w:val="000000"/>
          <w:szCs w:val="24"/>
        </w:rPr>
        <w:t>,</w:t>
      </w:r>
      <w:r w:rsidR="00356529" w:rsidRPr="005525D4">
        <w:rPr>
          <w:rFonts w:eastAsia="Times New Roman" w:cs="Arial"/>
          <w:color w:val="000000"/>
          <w:szCs w:val="24"/>
        </w:rPr>
        <w:t xml:space="preserve"> where victims are required to make submissions, </w:t>
      </w:r>
      <w:r w:rsidR="0062625B" w:rsidRPr="005525D4">
        <w:rPr>
          <w:rFonts w:eastAsia="Times New Roman" w:cs="Arial"/>
          <w:color w:val="000000"/>
          <w:szCs w:val="24"/>
        </w:rPr>
        <w:t>these should be accepted in all accessible formats.</w:t>
      </w:r>
      <w:r w:rsidR="00AF0A93" w:rsidRPr="005525D4">
        <w:rPr>
          <w:rFonts w:eastAsia="Times New Roman" w:cs="Arial"/>
          <w:color w:val="000000"/>
          <w:szCs w:val="24"/>
        </w:rPr>
        <w:t xml:space="preserve"> (</w:t>
      </w:r>
      <w:r w:rsidR="00C257C0" w:rsidRPr="005525D4">
        <w:rPr>
          <w:rFonts w:eastAsia="Times New Roman" w:cs="Arial"/>
          <w:color w:val="000000"/>
          <w:szCs w:val="24"/>
        </w:rPr>
        <w:t>For example</w:t>
      </w:r>
      <w:r w:rsidRPr="005525D4">
        <w:rPr>
          <w:rFonts w:eastAsia="Times New Roman" w:cs="Arial"/>
          <w:color w:val="000000"/>
          <w:szCs w:val="24"/>
        </w:rPr>
        <w:t>,</w:t>
      </w:r>
      <w:r w:rsidR="00AF0A93" w:rsidRPr="005525D4">
        <w:rPr>
          <w:rFonts w:eastAsia="Times New Roman" w:cs="Arial"/>
          <w:color w:val="000000"/>
          <w:szCs w:val="24"/>
        </w:rPr>
        <w:t xml:space="preserve"> </w:t>
      </w:r>
      <w:r w:rsidR="00D41174" w:rsidRPr="005525D4">
        <w:rPr>
          <w:rFonts w:eastAsia="Times New Roman" w:cs="Arial"/>
          <w:color w:val="000000"/>
          <w:szCs w:val="24"/>
        </w:rPr>
        <w:t>Part 3, 48 (2)(a)</w:t>
      </w:r>
      <w:r w:rsidR="00E92452" w:rsidRPr="005525D4">
        <w:rPr>
          <w:rFonts w:eastAsia="Times New Roman" w:cs="Arial"/>
          <w:color w:val="000000"/>
          <w:szCs w:val="24"/>
        </w:rPr>
        <w:t>; Part 3</w:t>
      </w:r>
      <w:r w:rsidR="00C257C0" w:rsidRPr="005525D4">
        <w:rPr>
          <w:rFonts w:eastAsia="Times New Roman" w:cs="Arial"/>
          <w:color w:val="000000"/>
          <w:szCs w:val="24"/>
        </w:rPr>
        <w:t>, 56</w:t>
      </w:r>
      <w:r w:rsidR="00D41174" w:rsidRPr="005525D4">
        <w:rPr>
          <w:rFonts w:eastAsia="Times New Roman" w:cs="Arial"/>
          <w:color w:val="000000"/>
          <w:szCs w:val="24"/>
        </w:rPr>
        <w:t>)</w:t>
      </w:r>
      <w:r w:rsidR="00C257C0" w:rsidRPr="005525D4">
        <w:rPr>
          <w:rFonts w:eastAsia="Times New Roman" w:cs="Arial"/>
          <w:color w:val="000000"/>
          <w:szCs w:val="24"/>
        </w:rPr>
        <w:t>.</w:t>
      </w:r>
    </w:p>
    <w:p w14:paraId="4719AF7D" w14:textId="77777777" w:rsidR="00347A08" w:rsidRPr="00957ABB" w:rsidRDefault="00347A08" w:rsidP="00D15E95">
      <w:pPr>
        <w:pStyle w:val="ListParagraph"/>
        <w:rPr>
          <w:rFonts w:eastAsia="Times New Roman" w:cs="Arial"/>
          <w:color w:val="000000"/>
          <w:szCs w:val="24"/>
        </w:rPr>
      </w:pPr>
    </w:p>
    <w:p w14:paraId="5265CA5B" w14:textId="4B05D917" w:rsidR="00347A08" w:rsidRPr="00957ABB" w:rsidRDefault="00EC46E7" w:rsidP="00347A08">
      <w:pPr>
        <w:pStyle w:val="ListParagraph"/>
        <w:numPr>
          <w:ilvl w:val="0"/>
          <w:numId w:val="27"/>
        </w:num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QDN recommends payment of</w:t>
      </w:r>
      <w:r w:rsidR="00347A08" w:rsidRPr="00957ABB">
        <w:rPr>
          <w:rFonts w:eastAsia="Times New Roman" w:cs="Arial"/>
          <w:color w:val="000000"/>
          <w:szCs w:val="24"/>
        </w:rPr>
        <w:t xml:space="preserve"> sitting fees for the community members who are </w:t>
      </w:r>
      <w:r>
        <w:rPr>
          <w:rFonts w:eastAsia="Times New Roman" w:cs="Arial"/>
          <w:color w:val="000000"/>
          <w:szCs w:val="24"/>
        </w:rPr>
        <w:t>members of the Sexual Violence Case Review</w:t>
      </w:r>
      <w:r w:rsidR="00347A08" w:rsidRPr="00957ABB">
        <w:rPr>
          <w:rFonts w:eastAsia="Times New Roman" w:cs="Arial"/>
          <w:color w:val="000000"/>
          <w:szCs w:val="24"/>
        </w:rPr>
        <w:t xml:space="preserve"> </w:t>
      </w:r>
      <w:r>
        <w:rPr>
          <w:rFonts w:eastAsia="Times New Roman" w:cs="Arial"/>
          <w:color w:val="000000"/>
          <w:szCs w:val="24"/>
        </w:rPr>
        <w:t>B</w:t>
      </w:r>
      <w:r w:rsidR="00347A08" w:rsidRPr="00957ABB">
        <w:rPr>
          <w:rFonts w:eastAsia="Times New Roman" w:cs="Arial"/>
          <w:color w:val="000000"/>
          <w:szCs w:val="24"/>
        </w:rPr>
        <w:t>oard.</w:t>
      </w:r>
    </w:p>
    <w:p w14:paraId="117FE8FC" w14:textId="60E7FB17" w:rsidR="00BB4700" w:rsidRPr="00957ABB" w:rsidRDefault="00BB4700" w:rsidP="00EC46E7">
      <w:pPr>
        <w:pStyle w:val="ListParagraph"/>
        <w:spacing w:before="120" w:after="0" w:line="264" w:lineRule="auto"/>
        <w:rPr>
          <w:rFonts w:cs="Arial"/>
        </w:rPr>
      </w:pPr>
    </w:p>
    <w:p w14:paraId="3E1F0256" w14:textId="77777777" w:rsidR="00B01CCE" w:rsidRPr="00A57AD0" w:rsidRDefault="00F26138" w:rsidP="00B01CCE">
      <w:r w:rsidRPr="33FBC68D">
        <w:rPr>
          <w:rFonts w:eastAsia="Calibri"/>
          <w:color w:val="000000" w:themeColor="text1"/>
        </w:rPr>
        <w:lastRenderedPageBreak/>
        <w:t xml:space="preserve">Thank you for this opportunity to present this submission regarding the </w:t>
      </w:r>
      <w:r w:rsidR="35F80FBD" w:rsidRPr="33FBC68D">
        <w:rPr>
          <w:rFonts w:eastAsia="Calibri"/>
          <w:color w:val="000000" w:themeColor="text1"/>
        </w:rPr>
        <w:t>Victims’ Commissioner and Sexual Violence Case Review Board Bill 2024</w:t>
      </w:r>
      <w:r w:rsidRPr="33FBC68D">
        <w:rPr>
          <w:rFonts w:eastAsia="Calibri"/>
          <w:color w:val="000000" w:themeColor="text1"/>
        </w:rPr>
        <w:t>.</w:t>
      </w:r>
      <w:r w:rsidR="00B01CCE">
        <w:rPr>
          <w:rFonts w:eastAsia="Calibri"/>
          <w:color w:val="000000" w:themeColor="text1"/>
        </w:rPr>
        <w:t xml:space="preserve"> </w:t>
      </w:r>
      <w:r w:rsidR="00B01CCE" w:rsidRPr="33FBC68D">
        <w:rPr>
          <w:rStyle w:val="eop"/>
          <w:rFonts w:cs="Arial"/>
        </w:rPr>
        <w:t xml:space="preserve">QDN commends </w:t>
      </w:r>
      <w:r w:rsidR="00B01CCE">
        <w:rPr>
          <w:rStyle w:val="eop"/>
          <w:rFonts w:cs="Arial"/>
        </w:rPr>
        <w:t>the Department of Justice and Attorney General</w:t>
      </w:r>
      <w:r w:rsidR="00B01CCE" w:rsidRPr="33FBC68D">
        <w:rPr>
          <w:rStyle w:val="eop"/>
          <w:rFonts w:cs="Arial"/>
        </w:rPr>
        <w:t xml:space="preserve"> on </w:t>
      </w:r>
      <w:r w:rsidR="00B01CCE">
        <w:rPr>
          <w:rStyle w:val="eop"/>
          <w:rFonts w:cs="Arial"/>
        </w:rPr>
        <w:t>this important legislation.</w:t>
      </w:r>
    </w:p>
    <w:p w14:paraId="14B58853" w14:textId="77777777" w:rsidR="00F26138" w:rsidRPr="00A57AD0" w:rsidRDefault="00F26138" w:rsidP="00F26138">
      <w:pPr>
        <w:rPr>
          <w:rFonts w:eastAsia="Calibri"/>
        </w:rPr>
      </w:pPr>
      <w:r w:rsidRPr="00A57AD0">
        <w:rPr>
          <w:rFonts w:eastAsia="Calibri"/>
          <w:color w:val="000000" w:themeColor="text1"/>
        </w:rPr>
        <w:t>We look forward to hearing the outcomes and QDN is happy to provide further advice if required. Please call us on 3252</w:t>
      </w:r>
      <w:r>
        <w:rPr>
          <w:rFonts w:eastAsia="Calibri"/>
          <w:color w:val="000000" w:themeColor="text1"/>
        </w:rPr>
        <w:t xml:space="preserve"> </w:t>
      </w:r>
      <w:r w:rsidRPr="00A57AD0">
        <w:rPr>
          <w:rFonts w:eastAsia="Calibri"/>
          <w:color w:val="000000" w:themeColor="text1"/>
        </w:rPr>
        <w:t>8566 if you require further information on our submission.</w:t>
      </w:r>
    </w:p>
    <w:p w14:paraId="2AB0618C" w14:textId="53EE227F" w:rsidR="00F26138" w:rsidRDefault="00F26138" w:rsidP="00F26138">
      <w:pPr>
        <w:rPr>
          <w:rFonts w:eastAsia="Calibri"/>
          <w:color w:val="000000" w:themeColor="text1"/>
        </w:rPr>
      </w:pPr>
      <w:r w:rsidRPr="00A57AD0">
        <w:rPr>
          <w:rFonts w:eastAsia="Calibri"/>
          <w:color w:val="000000" w:themeColor="text1"/>
        </w:rPr>
        <w:t xml:space="preserve">Yours sincerely, </w:t>
      </w:r>
    </w:p>
    <w:p w14:paraId="4273E326" w14:textId="0CBF090D" w:rsidR="002D1366" w:rsidRDefault="002D1366" w:rsidP="00F26138">
      <w:pPr>
        <w:rPr>
          <w:rFonts w:eastAsia="Calibri"/>
          <w:color w:val="000000" w:themeColor="text1"/>
        </w:rPr>
      </w:pPr>
    </w:p>
    <w:p w14:paraId="5C7DC44C" w14:textId="759DD150" w:rsidR="00F26138" w:rsidRPr="00A57AD0" w:rsidRDefault="00F26138" w:rsidP="00F26138">
      <w:pPr>
        <w:rPr>
          <w:rFonts w:eastAsia="Calibri"/>
          <w:color w:val="000000" w:themeColor="text1"/>
        </w:rPr>
      </w:pPr>
      <w:r w:rsidRPr="00A57AD0">
        <w:rPr>
          <w:rFonts w:eastAsia="Calibri"/>
          <w:color w:val="000000" w:themeColor="text1"/>
        </w:rPr>
        <w:t>Michelle Moss</w:t>
      </w:r>
      <w:r w:rsidR="00E07FB5">
        <w:rPr>
          <w:rFonts w:eastAsia="Calibri"/>
          <w:color w:val="000000" w:themeColor="text1"/>
        </w:rPr>
        <w:br/>
      </w:r>
      <w:r>
        <w:rPr>
          <w:rFonts w:eastAsia="Calibri"/>
          <w:color w:val="000000" w:themeColor="text1"/>
        </w:rPr>
        <w:t>Chief Executive Officer</w:t>
      </w:r>
      <w:r w:rsidR="00E07FB5">
        <w:rPr>
          <w:rFonts w:eastAsia="Calibri"/>
          <w:color w:val="000000" w:themeColor="text1"/>
        </w:rPr>
        <w:br/>
      </w:r>
      <w:r w:rsidRPr="00A57AD0">
        <w:rPr>
          <w:rFonts w:eastAsia="Calibri"/>
          <w:color w:val="000000" w:themeColor="text1"/>
        </w:rPr>
        <w:t>Queenslanders with Disability Network</w:t>
      </w:r>
    </w:p>
    <w:p w14:paraId="5FE0800F" w14:textId="77777777" w:rsidR="00F26138" w:rsidRDefault="00F26138" w:rsidP="00F26138"/>
    <w:p w14:paraId="6E77B8D3" w14:textId="429DA13B" w:rsidR="00132582" w:rsidRPr="0001144C" w:rsidRDefault="00132582" w:rsidP="0001144C"/>
    <w:sectPr w:rsidR="00132582" w:rsidRPr="0001144C" w:rsidSect="0056770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BF51E" w14:textId="77777777" w:rsidR="004669EB" w:rsidRDefault="004669EB" w:rsidP="00DB271E">
      <w:pPr>
        <w:spacing w:after="0" w:line="240" w:lineRule="auto"/>
      </w:pPr>
      <w:r>
        <w:separator/>
      </w:r>
    </w:p>
  </w:endnote>
  <w:endnote w:type="continuationSeparator" w:id="0">
    <w:p w14:paraId="73A63921" w14:textId="77777777" w:rsidR="004669EB" w:rsidRDefault="004669EB" w:rsidP="00DB271E">
      <w:pPr>
        <w:spacing w:after="0" w:line="240" w:lineRule="auto"/>
      </w:pPr>
      <w:r>
        <w:continuationSeparator/>
      </w:r>
    </w:p>
  </w:endnote>
  <w:endnote w:type="continuationNotice" w:id="1">
    <w:p w14:paraId="22BEA6EF" w14:textId="77777777" w:rsidR="004669EB" w:rsidRDefault="00466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2C3041" w14:paraId="22586563" w14:textId="77777777" w:rsidTr="192C3041">
      <w:trPr>
        <w:trHeight w:val="300"/>
      </w:trPr>
      <w:tc>
        <w:tcPr>
          <w:tcW w:w="3005" w:type="dxa"/>
        </w:tcPr>
        <w:p w14:paraId="13C621E2" w14:textId="31EB5601" w:rsidR="192C3041" w:rsidRDefault="192C3041" w:rsidP="192C3041">
          <w:pPr>
            <w:pStyle w:val="Header"/>
            <w:ind w:left="-115"/>
          </w:pPr>
        </w:p>
      </w:tc>
      <w:tc>
        <w:tcPr>
          <w:tcW w:w="3005" w:type="dxa"/>
        </w:tcPr>
        <w:p w14:paraId="26CF0A83" w14:textId="74B51308" w:rsidR="192C3041" w:rsidRDefault="192C3041" w:rsidP="192C3041">
          <w:pPr>
            <w:pStyle w:val="Header"/>
            <w:jc w:val="center"/>
          </w:pPr>
        </w:p>
      </w:tc>
      <w:tc>
        <w:tcPr>
          <w:tcW w:w="3005" w:type="dxa"/>
        </w:tcPr>
        <w:p w14:paraId="6B9BB175" w14:textId="5A556628" w:rsidR="192C3041" w:rsidRDefault="192C3041" w:rsidP="192C3041">
          <w:pPr>
            <w:pStyle w:val="Header"/>
            <w:ind w:right="-115"/>
            <w:jc w:val="right"/>
          </w:pPr>
        </w:p>
      </w:tc>
    </w:tr>
  </w:tbl>
  <w:p w14:paraId="7DCDC4ED" w14:textId="6C8C6C80" w:rsidR="192C3041" w:rsidRDefault="192C3041" w:rsidP="192C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5213" w14:textId="77777777" w:rsidR="00972AC5" w:rsidRPr="001F20B9" w:rsidRDefault="00972AC5" w:rsidP="00972AC5">
    <w:pPr>
      <w:spacing w:before="120" w:after="40"/>
      <w:jc w:val="center"/>
      <w:rPr>
        <w:rFonts w:cs="Arial"/>
        <w:color w:val="595959"/>
        <w:lang w:eastAsia="en-AU"/>
      </w:rPr>
    </w:pPr>
    <w:r w:rsidRPr="001F20B9">
      <w:rPr>
        <w:rFonts w:cs="Arial"/>
        <w:color w:val="595959"/>
      </w:rPr>
      <w:t>Ground Floor, 338 Turbot Street, Spring Hill Qld 4000</w:t>
    </w:r>
  </w:p>
  <w:p w14:paraId="23328FB3" w14:textId="77777777" w:rsidR="00972AC5" w:rsidRPr="001F20B9" w:rsidRDefault="00972AC5" w:rsidP="00972AC5">
    <w:pPr>
      <w:spacing w:after="40"/>
      <w:jc w:val="center"/>
      <w:rPr>
        <w:rFonts w:cs="Arial"/>
        <w:color w:val="595959"/>
        <w:lang w:eastAsia="en-AU"/>
      </w:rPr>
    </w:pPr>
    <w:r>
      <w:rPr>
        <w:color w:val="002060"/>
      </w:rPr>
      <w:t>phone:</w:t>
    </w:r>
    <w:r w:rsidRPr="001F20B9">
      <w:rPr>
        <w:rFonts w:cs="Arial"/>
        <w:color w:val="595959"/>
      </w:rPr>
      <w:t xml:space="preserve"> 07 3252 8566 </w:t>
    </w:r>
    <w:r w:rsidRPr="00DB271E">
      <w:rPr>
        <w:rFonts w:cs="Arial"/>
        <w:color w:val="002060"/>
      </w:rPr>
      <w:t>local call from landline:</w:t>
    </w:r>
    <w:r w:rsidRPr="001F20B9">
      <w:rPr>
        <w:rFonts w:cs="Arial"/>
        <w:color w:val="595959"/>
      </w:rPr>
      <w:t xml:space="preserve"> 1300 363 783</w:t>
    </w:r>
  </w:p>
  <w:p w14:paraId="339CB2AF" w14:textId="7EC8D60B" w:rsidR="00F77DB4" w:rsidRDefault="00972AC5" w:rsidP="00972AC5">
    <w:pPr>
      <w:spacing w:after="40"/>
      <w:jc w:val="center"/>
      <w:rPr>
        <w:rFonts w:cs="Arial"/>
        <w:color w:val="595959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1E96A65" wp14:editId="72A35E9C">
              <wp:simplePos x="0" y="0"/>
              <wp:positionH relativeFrom="column">
                <wp:posOffset>-914400</wp:posOffset>
              </wp:positionH>
              <wp:positionV relativeFrom="paragraph">
                <wp:posOffset>335280</wp:posOffset>
              </wp:positionV>
              <wp:extent cx="7584440" cy="94615"/>
              <wp:effectExtent l="0" t="0" r="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946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9CDE3BC">
            <v:rect id="Rectangle 2" style="position:absolute;margin-left:-1in;margin-top:26.4pt;width:597.2pt;height:7.45pt;z-index:251676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5a5a5 [2092]" stroked="f" w14:anchorId="07F5F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71702D" wp14:editId="1AE92F50">
              <wp:simplePos x="0" y="0"/>
              <wp:positionH relativeFrom="column">
                <wp:posOffset>-914400</wp:posOffset>
              </wp:positionH>
              <wp:positionV relativeFrom="paragraph">
                <wp:posOffset>431165</wp:posOffset>
              </wp:positionV>
              <wp:extent cx="7584440" cy="228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228600"/>
                      </a:xfrm>
                      <a:prstGeom prst="rect">
                        <a:avLst/>
                      </a:prstGeom>
                      <a:solidFill>
                        <a:srgbClr val="262C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76D1BD9">
            <v:rect id="Rectangle 1" style="position:absolute;margin-left:-1in;margin-top:33.95pt;width:597.2pt;height:18pt;z-index:251675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62c6d" stroked="f" w14:anchorId="1B7AE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"/>
          </w:pict>
        </mc:Fallback>
      </mc:AlternateContent>
    </w:r>
    <w:r>
      <w:rPr>
        <w:color w:val="002060"/>
      </w:rPr>
      <w:t>e</w:t>
    </w:r>
    <w:r w:rsidRPr="00DB271E">
      <w:rPr>
        <w:color w:val="002060"/>
      </w:rPr>
      <w:t>mail</w:t>
    </w:r>
    <w:r>
      <w:rPr>
        <w:color w:val="002060"/>
      </w:rPr>
      <w:t>:</w:t>
    </w:r>
    <w:r w:rsidRPr="001F20B9">
      <w:rPr>
        <w:color w:val="595959"/>
      </w:rPr>
      <w:t xml:space="preserve"> qdn@qdn.org.au  </w:t>
    </w:r>
    <w:r>
      <w:rPr>
        <w:rFonts w:cs="Arial"/>
        <w:color w:val="002060"/>
      </w:rPr>
      <w:t>w</w:t>
    </w:r>
    <w:r w:rsidRPr="00DB271E">
      <w:rPr>
        <w:rFonts w:cs="Arial"/>
        <w:color w:val="002060"/>
      </w:rPr>
      <w:t>eb</w:t>
    </w:r>
    <w:r>
      <w:rPr>
        <w:rFonts w:cs="Arial"/>
        <w:color w:val="002060"/>
      </w:rPr>
      <w:t>:</w:t>
    </w:r>
    <w:r w:rsidRPr="001F20B9">
      <w:rPr>
        <w:rFonts w:cs="Arial"/>
        <w:color w:val="595959"/>
      </w:rPr>
      <w:t xml:space="preserve"> qdn.org.au</w:t>
    </w:r>
    <w:r w:rsidRPr="00377DD7">
      <w:rPr>
        <w:rFonts w:cs="Arial"/>
        <w:noProof/>
        <w:color w:val="595959"/>
      </w:rPr>
      <w:t xml:space="preserve"> </w:t>
    </w:r>
    <w:r w:rsidR="00F77DB4" w:rsidRPr="00377DD7">
      <w:rPr>
        <w:rFonts w:cs="Arial"/>
        <w:noProof/>
        <w:color w:val="595959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CEBA77" wp14:editId="3DD436CE">
              <wp:simplePos x="0" y="0"/>
              <wp:positionH relativeFrom="column">
                <wp:posOffset>-914400</wp:posOffset>
              </wp:positionH>
              <wp:positionV relativeFrom="paragraph">
                <wp:posOffset>335280</wp:posOffset>
              </wp:positionV>
              <wp:extent cx="7584440" cy="94615"/>
              <wp:effectExtent l="0" t="0" r="0" b="63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946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C730F58">
            <v:rect id="Rectangle 2" style="position:absolute;margin-left:-1in;margin-top:26.4pt;width:597.2pt;height:7.45pt;z-index:251671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5a5a5 [2092]" stroked="f" w14:anchorId="66F6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"/>
          </w:pict>
        </mc:Fallback>
      </mc:AlternateContent>
    </w:r>
    <w:r w:rsidR="00F77DB4" w:rsidRPr="00377DD7">
      <w:rPr>
        <w:rFonts w:cs="Arial"/>
        <w:noProof/>
        <w:color w:val="59595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4752EF" wp14:editId="784542FC">
              <wp:simplePos x="0" y="0"/>
              <wp:positionH relativeFrom="column">
                <wp:posOffset>-914400</wp:posOffset>
              </wp:positionH>
              <wp:positionV relativeFrom="paragraph">
                <wp:posOffset>431165</wp:posOffset>
              </wp:positionV>
              <wp:extent cx="7584440" cy="22860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228600"/>
                      </a:xfrm>
                      <a:prstGeom prst="rect">
                        <a:avLst/>
                      </a:prstGeom>
                      <a:solidFill>
                        <a:srgbClr val="262C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CE3BF91">
            <v:rect id="Rectangle 1" style="position:absolute;margin-left:-1in;margin-top:33.95pt;width:597.2pt;height:18pt;z-index:2516705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62c6d" stroked="f" w14:anchorId="2AFF4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"/>
          </w:pict>
        </mc:Fallback>
      </mc:AlternateContent>
    </w:r>
    <w:r w:rsidR="00F77DB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27A52D" wp14:editId="4FF86AEA">
              <wp:simplePos x="0" y="0"/>
              <wp:positionH relativeFrom="column">
                <wp:posOffset>-914400</wp:posOffset>
              </wp:positionH>
              <wp:positionV relativeFrom="paragraph">
                <wp:posOffset>335280</wp:posOffset>
              </wp:positionV>
              <wp:extent cx="7584440" cy="94615"/>
              <wp:effectExtent l="0" t="0" r="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946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0D50AEC">
            <v:rect id="Rectangle 2" style="position:absolute;margin-left:-1in;margin-top:26.4pt;width:597.2pt;height:7.45pt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5a5a5 [2092]" stroked="f" w14:anchorId="7BEA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"/>
          </w:pict>
        </mc:Fallback>
      </mc:AlternateContent>
    </w:r>
    <w:r w:rsidR="00F77DB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2A7C5C" wp14:editId="60F197BB">
              <wp:simplePos x="0" y="0"/>
              <wp:positionH relativeFrom="column">
                <wp:posOffset>-914400</wp:posOffset>
              </wp:positionH>
              <wp:positionV relativeFrom="paragraph">
                <wp:posOffset>431165</wp:posOffset>
              </wp:positionV>
              <wp:extent cx="7584440" cy="22860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4440" cy="228600"/>
                      </a:xfrm>
                      <a:prstGeom prst="rect">
                        <a:avLst/>
                      </a:prstGeom>
                      <a:solidFill>
                        <a:srgbClr val="262C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47225933">
            <v:rect id="Rectangle 1" style="position:absolute;margin-left:-1in;margin-top:33.95pt;width:597.2pt;height:18pt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62c6d" stroked="f" w14:anchorId="38B49D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"/>
          </w:pict>
        </mc:Fallback>
      </mc:AlternateContent>
    </w:r>
  </w:p>
  <w:p w14:paraId="1D7FBEFD" w14:textId="77777777" w:rsidR="00F77DB4" w:rsidRPr="00411375" w:rsidRDefault="00F77DB4" w:rsidP="00411375">
    <w:pPr>
      <w:spacing w:after="40"/>
      <w:jc w:val="center"/>
      <w:rPr>
        <w:rFonts w:cs="Arial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2BB51" w14:textId="77777777" w:rsidR="004669EB" w:rsidRDefault="004669EB" w:rsidP="00DB271E">
      <w:pPr>
        <w:spacing w:after="0" w:line="240" w:lineRule="auto"/>
      </w:pPr>
      <w:r>
        <w:separator/>
      </w:r>
    </w:p>
  </w:footnote>
  <w:footnote w:type="continuationSeparator" w:id="0">
    <w:p w14:paraId="0D7B854E" w14:textId="77777777" w:rsidR="004669EB" w:rsidRDefault="004669EB" w:rsidP="00DB271E">
      <w:pPr>
        <w:spacing w:after="0" w:line="240" w:lineRule="auto"/>
      </w:pPr>
      <w:r>
        <w:continuationSeparator/>
      </w:r>
    </w:p>
  </w:footnote>
  <w:footnote w:type="continuationNotice" w:id="1">
    <w:p w14:paraId="15C0ABE6" w14:textId="77777777" w:rsidR="004669EB" w:rsidRDefault="004669EB">
      <w:pPr>
        <w:spacing w:after="0" w:line="240" w:lineRule="auto"/>
      </w:pPr>
    </w:p>
  </w:footnote>
  <w:footnote w:id="2">
    <w:p w14:paraId="58004CA2" w14:textId="0F793A58" w:rsidR="001A5B1D" w:rsidRDefault="001A5B1D" w:rsidP="001A5B1D">
      <w:pPr>
        <w:pStyle w:val="FootnoteText"/>
      </w:pPr>
      <w:r>
        <w:rPr>
          <w:rStyle w:val="FootnoteReference"/>
        </w:rPr>
        <w:footnoteRef/>
      </w:r>
      <w:r>
        <w:t xml:space="preserve"> Dowse, L., </w:t>
      </w:r>
      <w:proofErr w:type="spellStart"/>
      <w:r>
        <w:t>Soldatic</w:t>
      </w:r>
      <w:proofErr w:type="spellEnd"/>
      <w:r>
        <w:t xml:space="preserve">, K., Didi, A., Frohmader, C. and van </w:t>
      </w:r>
      <w:proofErr w:type="spellStart"/>
      <w:r>
        <w:t>Toorn</w:t>
      </w:r>
      <w:proofErr w:type="spellEnd"/>
      <w:r>
        <w:t xml:space="preserve">, G. (2013). Stop the Violence: Addressing Violence Against </w:t>
      </w:r>
    </w:p>
    <w:p w14:paraId="1E88D80B" w14:textId="77777777" w:rsidR="001A5B1D" w:rsidRDefault="001A5B1D" w:rsidP="001A5B1D">
      <w:pPr>
        <w:pStyle w:val="FootnoteText"/>
      </w:pPr>
      <w:r>
        <w:t>Women and Girls with Disabilities in Australia. Background Paper. Hobart: Women with Disabilities Australia. Available online</w:t>
      </w:r>
    </w:p>
    <w:p w14:paraId="57853B12" w14:textId="55C277EB" w:rsidR="001A5B1D" w:rsidRDefault="001A5B1D" w:rsidP="001A5B1D">
      <w:pPr>
        <w:pStyle w:val="FootnoteText"/>
      </w:pPr>
      <w:r>
        <w:t xml:space="preserve">at: </w:t>
      </w:r>
      <w:hyperlink r:id="rId1" w:history="1">
        <w:r w:rsidRPr="00203191">
          <w:rPr>
            <w:rStyle w:val="Hyperlink"/>
          </w:rPr>
          <w:t>http://wwda.org.au/wp-content/uploads/2013/12/STV_Background_ Paper_FINAL.pdf</w:t>
        </w:r>
      </w:hyperlink>
      <w:r>
        <w:t xml:space="preserve"> </w:t>
      </w:r>
    </w:p>
  </w:footnote>
  <w:footnote w:id="3">
    <w:p w14:paraId="19E5C0D4" w14:textId="4854EA48" w:rsidR="007911CD" w:rsidRDefault="00264BB3" w:rsidP="007911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911CD">
        <w:t xml:space="preserve">United Nations General Assembly, Human Rights Council (2013) Report of the Special Rapporteur on Torture and Other Cruel, </w:t>
      </w:r>
    </w:p>
    <w:p w14:paraId="7828EE23" w14:textId="34492F00" w:rsidR="00264BB3" w:rsidRDefault="007911CD" w:rsidP="007911CD">
      <w:pPr>
        <w:pStyle w:val="FootnoteText"/>
      </w:pPr>
      <w:r>
        <w:t>Inhuman or Degrading Treatment or Punishment, Juan E Méndez; 1st February 2013; UN Doc. A/HRC/22/53.</w:t>
      </w:r>
    </w:p>
  </w:footnote>
  <w:footnote w:id="4">
    <w:p w14:paraId="4137B1F6" w14:textId="1022D203" w:rsidR="007911CD" w:rsidRDefault="007911CD" w:rsidP="007358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35817">
        <w:t>Frohmader, C. (2014). ‘Gender Blind, Gender Neutral’: The effectiveness of the National Disability Strategy in improving the lives of women and girls with disabilities. Prepared for Women with Disabilities Australia (WWDA), Hobart, Tasmania. ISBN: 978-0-9585268-2-1.</w:t>
      </w:r>
    </w:p>
  </w:footnote>
  <w:footnote w:id="5">
    <w:p w14:paraId="02BCFCC0" w14:textId="77DA635D" w:rsidR="005C22DC" w:rsidRDefault="00735817" w:rsidP="005C22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22DC">
        <w:t xml:space="preserve">Women with Disabilities Australia (WWDA) (2020). ‘Submission to the House Standing Committee on Social Policy and Legal </w:t>
      </w:r>
    </w:p>
    <w:p w14:paraId="14FE976F" w14:textId="27390394" w:rsidR="00735817" w:rsidRDefault="005C22DC" w:rsidP="005C22DC">
      <w:pPr>
        <w:pStyle w:val="FootnoteText"/>
      </w:pPr>
      <w:r>
        <w:t>Affairs’ inquiry into family, domestic and sexual violence’. August 2020. WWDA: Hobart, Tasmania.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2C3041" w14:paraId="52221741" w14:textId="77777777" w:rsidTr="192C3041">
      <w:trPr>
        <w:trHeight w:val="300"/>
      </w:trPr>
      <w:tc>
        <w:tcPr>
          <w:tcW w:w="3005" w:type="dxa"/>
        </w:tcPr>
        <w:p w14:paraId="32BFA839" w14:textId="6DFFA81A" w:rsidR="192C3041" w:rsidRDefault="192C3041" w:rsidP="192C3041">
          <w:pPr>
            <w:pStyle w:val="Header"/>
            <w:ind w:left="-115"/>
          </w:pPr>
        </w:p>
      </w:tc>
      <w:tc>
        <w:tcPr>
          <w:tcW w:w="3005" w:type="dxa"/>
        </w:tcPr>
        <w:p w14:paraId="5611D9DD" w14:textId="1DE9D03D" w:rsidR="192C3041" w:rsidRDefault="192C3041" w:rsidP="192C3041">
          <w:pPr>
            <w:pStyle w:val="Header"/>
            <w:jc w:val="center"/>
          </w:pPr>
        </w:p>
      </w:tc>
      <w:tc>
        <w:tcPr>
          <w:tcW w:w="3005" w:type="dxa"/>
        </w:tcPr>
        <w:p w14:paraId="3E865DCC" w14:textId="4E4D3C6B" w:rsidR="192C3041" w:rsidRDefault="192C3041" w:rsidP="192C3041">
          <w:pPr>
            <w:pStyle w:val="Header"/>
            <w:ind w:right="-115"/>
            <w:jc w:val="right"/>
          </w:pPr>
        </w:p>
      </w:tc>
    </w:tr>
  </w:tbl>
  <w:p w14:paraId="2F3A19BC" w14:textId="53F605B5" w:rsidR="192C3041" w:rsidRDefault="192C3041" w:rsidP="192C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89508" w14:textId="392C4B7D" w:rsidR="00F77DB4" w:rsidRDefault="00972AC5" w:rsidP="00F77DB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773A7983" wp14:editId="65F4EEEC">
          <wp:simplePos x="0" y="0"/>
          <wp:positionH relativeFrom="column">
            <wp:posOffset>3930650</wp:posOffset>
          </wp:positionH>
          <wp:positionV relativeFrom="page">
            <wp:posOffset>177800</wp:posOffset>
          </wp:positionV>
          <wp:extent cx="2495550" cy="1244277"/>
          <wp:effectExtent l="0" t="0" r="0" b="0"/>
          <wp:wrapNone/>
          <wp:docPr id="433534939" name="Picture 433534939" descr="QLD-W TAGLINE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LD-W TAGLINE Logo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124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D884B" w14:textId="1FFFF37A" w:rsidR="00F77DB4" w:rsidRDefault="00F77DB4" w:rsidP="00F7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4BC0"/>
    <w:multiLevelType w:val="hybridMultilevel"/>
    <w:tmpl w:val="B0D8C7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C27C3"/>
    <w:multiLevelType w:val="hybridMultilevel"/>
    <w:tmpl w:val="0D060E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1109"/>
    <w:multiLevelType w:val="hybridMultilevel"/>
    <w:tmpl w:val="ECDE9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6E2"/>
    <w:multiLevelType w:val="multilevel"/>
    <w:tmpl w:val="22B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85A7C"/>
    <w:multiLevelType w:val="hybridMultilevel"/>
    <w:tmpl w:val="BBDA165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B82669"/>
    <w:multiLevelType w:val="hybridMultilevel"/>
    <w:tmpl w:val="FBE04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E96"/>
    <w:multiLevelType w:val="hybridMultilevel"/>
    <w:tmpl w:val="4928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76B1"/>
    <w:multiLevelType w:val="hybridMultilevel"/>
    <w:tmpl w:val="404E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ED4"/>
    <w:multiLevelType w:val="hybridMultilevel"/>
    <w:tmpl w:val="F5D8E8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45DEF"/>
    <w:multiLevelType w:val="hybridMultilevel"/>
    <w:tmpl w:val="ABDC9EDE"/>
    <w:lvl w:ilvl="0" w:tplc="70829F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CA00"/>
    <w:multiLevelType w:val="hybridMultilevel"/>
    <w:tmpl w:val="4F84DBE8"/>
    <w:lvl w:ilvl="0" w:tplc="D8FA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CF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C0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A8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6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66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2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C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AD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9287B"/>
    <w:multiLevelType w:val="multilevel"/>
    <w:tmpl w:val="472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C252D1"/>
    <w:multiLevelType w:val="hybridMultilevel"/>
    <w:tmpl w:val="DD0CD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6396"/>
    <w:multiLevelType w:val="hybridMultilevel"/>
    <w:tmpl w:val="8E827ECC"/>
    <w:lvl w:ilvl="0" w:tplc="4B044D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6136F"/>
    <w:multiLevelType w:val="hybridMultilevel"/>
    <w:tmpl w:val="991A2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D1D98"/>
    <w:multiLevelType w:val="multilevel"/>
    <w:tmpl w:val="22B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2C17C4"/>
    <w:multiLevelType w:val="hybridMultilevel"/>
    <w:tmpl w:val="BEC2D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F00B8"/>
    <w:multiLevelType w:val="hybridMultilevel"/>
    <w:tmpl w:val="6B981E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A6742"/>
    <w:multiLevelType w:val="hybridMultilevel"/>
    <w:tmpl w:val="19C86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01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EA2C4A"/>
    <w:multiLevelType w:val="multilevel"/>
    <w:tmpl w:val="867A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2164B5"/>
    <w:multiLevelType w:val="hybridMultilevel"/>
    <w:tmpl w:val="FE127CF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EFD5FEB"/>
    <w:multiLevelType w:val="hybridMultilevel"/>
    <w:tmpl w:val="308AA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5027B"/>
    <w:multiLevelType w:val="hybridMultilevel"/>
    <w:tmpl w:val="38F09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7DF5"/>
    <w:multiLevelType w:val="hybridMultilevel"/>
    <w:tmpl w:val="0008AF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86326"/>
    <w:multiLevelType w:val="hybridMultilevel"/>
    <w:tmpl w:val="01D6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54DAF"/>
    <w:multiLevelType w:val="hybridMultilevel"/>
    <w:tmpl w:val="13529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00339"/>
    <w:multiLevelType w:val="hybridMultilevel"/>
    <w:tmpl w:val="9184E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B0461C"/>
    <w:multiLevelType w:val="hybridMultilevel"/>
    <w:tmpl w:val="B6B8575E"/>
    <w:lvl w:ilvl="0" w:tplc="A3D465B4">
      <w:start w:val="1"/>
      <w:numFmt w:val="bullet"/>
      <w:pStyle w:val="NoSpacing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4657">
    <w:abstractNumId w:val="10"/>
  </w:num>
  <w:num w:numId="2" w16cid:durableId="307637687">
    <w:abstractNumId w:val="25"/>
  </w:num>
  <w:num w:numId="3" w16cid:durableId="662124336">
    <w:abstractNumId w:val="6"/>
  </w:num>
  <w:num w:numId="4" w16cid:durableId="502552650">
    <w:abstractNumId w:val="14"/>
  </w:num>
  <w:num w:numId="5" w16cid:durableId="1316295349">
    <w:abstractNumId w:val="21"/>
  </w:num>
  <w:num w:numId="6" w16cid:durableId="1387753356">
    <w:abstractNumId w:val="27"/>
  </w:num>
  <w:num w:numId="7" w16cid:durableId="131142970">
    <w:abstractNumId w:val="5"/>
  </w:num>
  <w:num w:numId="8" w16cid:durableId="1007513407">
    <w:abstractNumId w:val="16"/>
  </w:num>
  <w:num w:numId="9" w16cid:durableId="1216771340">
    <w:abstractNumId w:val="24"/>
  </w:num>
  <w:num w:numId="10" w16cid:durableId="1394886118">
    <w:abstractNumId w:val="9"/>
  </w:num>
  <w:num w:numId="11" w16cid:durableId="1002929317">
    <w:abstractNumId w:val="8"/>
  </w:num>
  <w:num w:numId="12" w16cid:durableId="1157578206">
    <w:abstractNumId w:val="0"/>
  </w:num>
  <w:num w:numId="13" w16cid:durableId="964314246">
    <w:abstractNumId w:val="4"/>
  </w:num>
  <w:num w:numId="14" w16cid:durableId="786392490">
    <w:abstractNumId w:val="18"/>
  </w:num>
  <w:num w:numId="15" w16cid:durableId="2073653260">
    <w:abstractNumId w:val="23"/>
  </w:num>
  <w:num w:numId="16" w16cid:durableId="868224787">
    <w:abstractNumId w:val="13"/>
  </w:num>
  <w:num w:numId="17" w16cid:durableId="1368993445">
    <w:abstractNumId w:val="26"/>
  </w:num>
  <w:num w:numId="18" w16cid:durableId="2125802543">
    <w:abstractNumId w:val="20"/>
  </w:num>
  <w:num w:numId="19" w16cid:durableId="1342659937">
    <w:abstractNumId w:val="11"/>
  </w:num>
  <w:num w:numId="20" w16cid:durableId="385564835">
    <w:abstractNumId w:val="15"/>
  </w:num>
  <w:num w:numId="21" w16cid:durableId="435951543">
    <w:abstractNumId w:val="7"/>
  </w:num>
  <w:num w:numId="22" w16cid:durableId="832455924">
    <w:abstractNumId w:val="22"/>
  </w:num>
  <w:num w:numId="23" w16cid:durableId="987628625">
    <w:abstractNumId w:val="3"/>
  </w:num>
  <w:num w:numId="24" w16cid:durableId="487790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6410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8932436">
    <w:abstractNumId w:val="12"/>
  </w:num>
  <w:num w:numId="27" w16cid:durableId="1103766880">
    <w:abstractNumId w:val="2"/>
  </w:num>
  <w:num w:numId="28" w16cid:durableId="732462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1E"/>
    <w:rsid w:val="00001FA0"/>
    <w:rsid w:val="0000207F"/>
    <w:rsid w:val="000056AB"/>
    <w:rsid w:val="0001144C"/>
    <w:rsid w:val="00011AD8"/>
    <w:rsid w:val="00023551"/>
    <w:rsid w:val="0002608C"/>
    <w:rsid w:val="00037917"/>
    <w:rsid w:val="00047E6C"/>
    <w:rsid w:val="00052D6F"/>
    <w:rsid w:val="00062B9E"/>
    <w:rsid w:val="00067787"/>
    <w:rsid w:val="000720B7"/>
    <w:rsid w:val="00085A5F"/>
    <w:rsid w:val="000928B0"/>
    <w:rsid w:val="000B1773"/>
    <w:rsid w:val="000B249F"/>
    <w:rsid w:val="000C1AB6"/>
    <w:rsid w:val="000D191C"/>
    <w:rsid w:val="000D67B9"/>
    <w:rsid w:val="000E3884"/>
    <w:rsid w:val="000F4138"/>
    <w:rsid w:val="000F795A"/>
    <w:rsid w:val="00105D98"/>
    <w:rsid w:val="00110597"/>
    <w:rsid w:val="00111D42"/>
    <w:rsid w:val="00111DBF"/>
    <w:rsid w:val="001139DF"/>
    <w:rsid w:val="00114B17"/>
    <w:rsid w:val="001222B2"/>
    <w:rsid w:val="00123840"/>
    <w:rsid w:val="00132582"/>
    <w:rsid w:val="00133383"/>
    <w:rsid w:val="001425F7"/>
    <w:rsid w:val="001450B2"/>
    <w:rsid w:val="00145389"/>
    <w:rsid w:val="001539E5"/>
    <w:rsid w:val="00157F80"/>
    <w:rsid w:val="001603E2"/>
    <w:rsid w:val="0016041A"/>
    <w:rsid w:val="001620BF"/>
    <w:rsid w:val="0016230E"/>
    <w:rsid w:val="001632CF"/>
    <w:rsid w:val="00165BBE"/>
    <w:rsid w:val="00167024"/>
    <w:rsid w:val="00167570"/>
    <w:rsid w:val="00170ED8"/>
    <w:rsid w:val="00175BD4"/>
    <w:rsid w:val="0018095E"/>
    <w:rsid w:val="001846D5"/>
    <w:rsid w:val="0019451B"/>
    <w:rsid w:val="00196B92"/>
    <w:rsid w:val="001A03C5"/>
    <w:rsid w:val="001A0636"/>
    <w:rsid w:val="001A4C13"/>
    <w:rsid w:val="001A5B1D"/>
    <w:rsid w:val="001B308B"/>
    <w:rsid w:val="001C2557"/>
    <w:rsid w:val="001C6BBE"/>
    <w:rsid w:val="001D038C"/>
    <w:rsid w:val="001D051C"/>
    <w:rsid w:val="001D23F9"/>
    <w:rsid w:val="001D32E3"/>
    <w:rsid w:val="001E2C47"/>
    <w:rsid w:val="001F20B9"/>
    <w:rsid w:val="001F7449"/>
    <w:rsid w:val="00200149"/>
    <w:rsid w:val="00200455"/>
    <w:rsid w:val="002007E9"/>
    <w:rsid w:val="00200E6F"/>
    <w:rsid w:val="002039E6"/>
    <w:rsid w:val="00204803"/>
    <w:rsid w:val="00204E54"/>
    <w:rsid w:val="00205294"/>
    <w:rsid w:val="00212D21"/>
    <w:rsid w:val="00221F2B"/>
    <w:rsid w:val="00222C1F"/>
    <w:rsid w:val="00234A9E"/>
    <w:rsid w:val="00243DF2"/>
    <w:rsid w:val="00250E92"/>
    <w:rsid w:val="00257836"/>
    <w:rsid w:val="00264BB3"/>
    <w:rsid w:val="002660C6"/>
    <w:rsid w:val="002832A6"/>
    <w:rsid w:val="002938E8"/>
    <w:rsid w:val="00294B21"/>
    <w:rsid w:val="002A4572"/>
    <w:rsid w:val="002B0BCE"/>
    <w:rsid w:val="002B0C47"/>
    <w:rsid w:val="002B13C9"/>
    <w:rsid w:val="002B19DB"/>
    <w:rsid w:val="002B2575"/>
    <w:rsid w:val="002C1E29"/>
    <w:rsid w:val="002C6F43"/>
    <w:rsid w:val="002D1366"/>
    <w:rsid w:val="002D3940"/>
    <w:rsid w:val="002D7BCA"/>
    <w:rsid w:val="002E3949"/>
    <w:rsid w:val="002F5A71"/>
    <w:rsid w:val="00312007"/>
    <w:rsid w:val="00312DEF"/>
    <w:rsid w:val="00317D9A"/>
    <w:rsid w:val="00322D68"/>
    <w:rsid w:val="003249E6"/>
    <w:rsid w:val="00330284"/>
    <w:rsid w:val="00334365"/>
    <w:rsid w:val="00336139"/>
    <w:rsid w:val="00336607"/>
    <w:rsid w:val="00337EA0"/>
    <w:rsid w:val="003428E1"/>
    <w:rsid w:val="00347A08"/>
    <w:rsid w:val="00351D34"/>
    <w:rsid w:val="003524A6"/>
    <w:rsid w:val="00356529"/>
    <w:rsid w:val="00357A73"/>
    <w:rsid w:val="0037385A"/>
    <w:rsid w:val="00373FF9"/>
    <w:rsid w:val="00374071"/>
    <w:rsid w:val="003775E0"/>
    <w:rsid w:val="0038200F"/>
    <w:rsid w:val="00385E51"/>
    <w:rsid w:val="00385FF3"/>
    <w:rsid w:val="00391A05"/>
    <w:rsid w:val="00392E1F"/>
    <w:rsid w:val="003A4090"/>
    <w:rsid w:val="003A5AAF"/>
    <w:rsid w:val="003B32A5"/>
    <w:rsid w:val="003B43DB"/>
    <w:rsid w:val="003C2778"/>
    <w:rsid w:val="003C77C8"/>
    <w:rsid w:val="003D41D1"/>
    <w:rsid w:val="003E0C79"/>
    <w:rsid w:val="003E269C"/>
    <w:rsid w:val="003E4532"/>
    <w:rsid w:val="003E4990"/>
    <w:rsid w:val="003F69C4"/>
    <w:rsid w:val="004108FC"/>
    <w:rsid w:val="00411375"/>
    <w:rsid w:val="00413F51"/>
    <w:rsid w:val="00414BDF"/>
    <w:rsid w:val="00420BA1"/>
    <w:rsid w:val="00422CFA"/>
    <w:rsid w:val="0042343A"/>
    <w:rsid w:val="00426155"/>
    <w:rsid w:val="00430687"/>
    <w:rsid w:val="00432279"/>
    <w:rsid w:val="00443F51"/>
    <w:rsid w:val="00444D5A"/>
    <w:rsid w:val="00455D2B"/>
    <w:rsid w:val="0046196E"/>
    <w:rsid w:val="00464CDD"/>
    <w:rsid w:val="00465FC2"/>
    <w:rsid w:val="004669EB"/>
    <w:rsid w:val="00470F44"/>
    <w:rsid w:val="00473DD0"/>
    <w:rsid w:val="0047641A"/>
    <w:rsid w:val="004765BE"/>
    <w:rsid w:val="004805CB"/>
    <w:rsid w:val="00480E49"/>
    <w:rsid w:val="004869B3"/>
    <w:rsid w:val="00492319"/>
    <w:rsid w:val="00495560"/>
    <w:rsid w:val="00496AA8"/>
    <w:rsid w:val="004B1C34"/>
    <w:rsid w:val="004B4777"/>
    <w:rsid w:val="004C3C61"/>
    <w:rsid w:val="004C58A0"/>
    <w:rsid w:val="004D1094"/>
    <w:rsid w:val="004D2B63"/>
    <w:rsid w:val="004E0656"/>
    <w:rsid w:val="004E1AFC"/>
    <w:rsid w:val="004E6992"/>
    <w:rsid w:val="00500666"/>
    <w:rsid w:val="005076EB"/>
    <w:rsid w:val="005111EB"/>
    <w:rsid w:val="00511950"/>
    <w:rsid w:val="0052272F"/>
    <w:rsid w:val="0053058D"/>
    <w:rsid w:val="00531404"/>
    <w:rsid w:val="005363DE"/>
    <w:rsid w:val="00543429"/>
    <w:rsid w:val="005470F5"/>
    <w:rsid w:val="00550CAA"/>
    <w:rsid w:val="005525D4"/>
    <w:rsid w:val="0055512B"/>
    <w:rsid w:val="005575B0"/>
    <w:rsid w:val="00565453"/>
    <w:rsid w:val="00565C8D"/>
    <w:rsid w:val="00567701"/>
    <w:rsid w:val="005677D7"/>
    <w:rsid w:val="005748CD"/>
    <w:rsid w:val="005805ED"/>
    <w:rsid w:val="00581619"/>
    <w:rsid w:val="005824CA"/>
    <w:rsid w:val="00584ED0"/>
    <w:rsid w:val="00585C11"/>
    <w:rsid w:val="005870B4"/>
    <w:rsid w:val="00592D35"/>
    <w:rsid w:val="00597332"/>
    <w:rsid w:val="005A46A2"/>
    <w:rsid w:val="005A5DB0"/>
    <w:rsid w:val="005A64B8"/>
    <w:rsid w:val="005A7790"/>
    <w:rsid w:val="005B0E2B"/>
    <w:rsid w:val="005B5E30"/>
    <w:rsid w:val="005C22DC"/>
    <w:rsid w:val="005C4ABC"/>
    <w:rsid w:val="005C57FC"/>
    <w:rsid w:val="005C6B17"/>
    <w:rsid w:val="005C7B74"/>
    <w:rsid w:val="005D4107"/>
    <w:rsid w:val="005D4B4B"/>
    <w:rsid w:val="005D6917"/>
    <w:rsid w:val="005E516A"/>
    <w:rsid w:val="005E6477"/>
    <w:rsid w:val="005E6580"/>
    <w:rsid w:val="005F0C64"/>
    <w:rsid w:val="005F277D"/>
    <w:rsid w:val="005F67E9"/>
    <w:rsid w:val="00610D60"/>
    <w:rsid w:val="00611DCD"/>
    <w:rsid w:val="0062171E"/>
    <w:rsid w:val="00623CBE"/>
    <w:rsid w:val="0062625B"/>
    <w:rsid w:val="00626D10"/>
    <w:rsid w:val="00636664"/>
    <w:rsid w:val="00637B27"/>
    <w:rsid w:val="006527F9"/>
    <w:rsid w:val="0066214A"/>
    <w:rsid w:val="006631C4"/>
    <w:rsid w:val="00663EFA"/>
    <w:rsid w:val="00664DB5"/>
    <w:rsid w:val="00680B4A"/>
    <w:rsid w:val="006840AB"/>
    <w:rsid w:val="0068695A"/>
    <w:rsid w:val="006944E9"/>
    <w:rsid w:val="006961CB"/>
    <w:rsid w:val="006B435C"/>
    <w:rsid w:val="006C06CD"/>
    <w:rsid w:val="006D3E44"/>
    <w:rsid w:val="006F1B14"/>
    <w:rsid w:val="006F7613"/>
    <w:rsid w:val="00700408"/>
    <w:rsid w:val="007026F5"/>
    <w:rsid w:val="00702C8E"/>
    <w:rsid w:val="00711ACE"/>
    <w:rsid w:val="00712585"/>
    <w:rsid w:val="00717296"/>
    <w:rsid w:val="00720F0F"/>
    <w:rsid w:val="00732A82"/>
    <w:rsid w:val="00733072"/>
    <w:rsid w:val="00735817"/>
    <w:rsid w:val="007370BC"/>
    <w:rsid w:val="007515EF"/>
    <w:rsid w:val="0075312C"/>
    <w:rsid w:val="00763C18"/>
    <w:rsid w:val="007656B9"/>
    <w:rsid w:val="007672BB"/>
    <w:rsid w:val="00786B62"/>
    <w:rsid w:val="007911CD"/>
    <w:rsid w:val="00792AF8"/>
    <w:rsid w:val="007A5D2E"/>
    <w:rsid w:val="007A65A6"/>
    <w:rsid w:val="007B4B27"/>
    <w:rsid w:val="007B5AB3"/>
    <w:rsid w:val="007C3019"/>
    <w:rsid w:val="007C3913"/>
    <w:rsid w:val="007D213A"/>
    <w:rsid w:val="007D2191"/>
    <w:rsid w:val="007D2B45"/>
    <w:rsid w:val="007D33FB"/>
    <w:rsid w:val="007D4553"/>
    <w:rsid w:val="007F1CBD"/>
    <w:rsid w:val="007F1FC0"/>
    <w:rsid w:val="007F50FD"/>
    <w:rsid w:val="008016D1"/>
    <w:rsid w:val="00801B2E"/>
    <w:rsid w:val="00805F6D"/>
    <w:rsid w:val="0081191C"/>
    <w:rsid w:val="00822592"/>
    <w:rsid w:val="00823696"/>
    <w:rsid w:val="008237AE"/>
    <w:rsid w:val="00826B44"/>
    <w:rsid w:val="00833E38"/>
    <w:rsid w:val="0083478C"/>
    <w:rsid w:val="0084423C"/>
    <w:rsid w:val="00846D6B"/>
    <w:rsid w:val="008567CA"/>
    <w:rsid w:val="00863562"/>
    <w:rsid w:val="00870FB0"/>
    <w:rsid w:val="0087120D"/>
    <w:rsid w:val="00883FA0"/>
    <w:rsid w:val="00886823"/>
    <w:rsid w:val="0089286D"/>
    <w:rsid w:val="00895FEC"/>
    <w:rsid w:val="008975C2"/>
    <w:rsid w:val="008B71B4"/>
    <w:rsid w:val="008C0A32"/>
    <w:rsid w:val="008C410A"/>
    <w:rsid w:val="008D14C9"/>
    <w:rsid w:val="008E12DC"/>
    <w:rsid w:val="008E3A84"/>
    <w:rsid w:val="008F42FC"/>
    <w:rsid w:val="008F574C"/>
    <w:rsid w:val="00901B6B"/>
    <w:rsid w:val="00903313"/>
    <w:rsid w:val="00903499"/>
    <w:rsid w:val="009045D9"/>
    <w:rsid w:val="00907EA9"/>
    <w:rsid w:val="00912893"/>
    <w:rsid w:val="00914594"/>
    <w:rsid w:val="00915A81"/>
    <w:rsid w:val="009171FE"/>
    <w:rsid w:val="00921977"/>
    <w:rsid w:val="009327BC"/>
    <w:rsid w:val="00937FB8"/>
    <w:rsid w:val="00952DBC"/>
    <w:rsid w:val="00956049"/>
    <w:rsid w:val="00957238"/>
    <w:rsid w:val="0095756D"/>
    <w:rsid w:val="00957ABB"/>
    <w:rsid w:val="0096799A"/>
    <w:rsid w:val="00967EE7"/>
    <w:rsid w:val="00972AC5"/>
    <w:rsid w:val="00980A2F"/>
    <w:rsid w:val="0098399D"/>
    <w:rsid w:val="00984F4F"/>
    <w:rsid w:val="009949FF"/>
    <w:rsid w:val="00995D3F"/>
    <w:rsid w:val="009A3CB5"/>
    <w:rsid w:val="009A6F7A"/>
    <w:rsid w:val="009B1ECF"/>
    <w:rsid w:val="009B5BCC"/>
    <w:rsid w:val="009B6510"/>
    <w:rsid w:val="009C3915"/>
    <w:rsid w:val="009C5331"/>
    <w:rsid w:val="009D19E8"/>
    <w:rsid w:val="009D22F8"/>
    <w:rsid w:val="009D309B"/>
    <w:rsid w:val="009D4143"/>
    <w:rsid w:val="009E119D"/>
    <w:rsid w:val="009E1F4F"/>
    <w:rsid w:val="009E22F6"/>
    <w:rsid w:val="009F2034"/>
    <w:rsid w:val="009F7BC4"/>
    <w:rsid w:val="00A03C6B"/>
    <w:rsid w:val="00A074EF"/>
    <w:rsid w:val="00A12E83"/>
    <w:rsid w:val="00A21B11"/>
    <w:rsid w:val="00A24AD7"/>
    <w:rsid w:val="00A255DE"/>
    <w:rsid w:val="00A34B03"/>
    <w:rsid w:val="00A3689D"/>
    <w:rsid w:val="00A40E73"/>
    <w:rsid w:val="00A47113"/>
    <w:rsid w:val="00A51612"/>
    <w:rsid w:val="00A51661"/>
    <w:rsid w:val="00A565D5"/>
    <w:rsid w:val="00A57966"/>
    <w:rsid w:val="00A611F8"/>
    <w:rsid w:val="00A627A3"/>
    <w:rsid w:val="00A67271"/>
    <w:rsid w:val="00A674E1"/>
    <w:rsid w:val="00A87036"/>
    <w:rsid w:val="00A87AE9"/>
    <w:rsid w:val="00A92A7C"/>
    <w:rsid w:val="00A93953"/>
    <w:rsid w:val="00A93A60"/>
    <w:rsid w:val="00A95295"/>
    <w:rsid w:val="00A97F26"/>
    <w:rsid w:val="00AA6768"/>
    <w:rsid w:val="00AB0A50"/>
    <w:rsid w:val="00AB4861"/>
    <w:rsid w:val="00AB49A1"/>
    <w:rsid w:val="00AB76E6"/>
    <w:rsid w:val="00AC55D9"/>
    <w:rsid w:val="00AC726D"/>
    <w:rsid w:val="00AC7ADE"/>
    <w:rsid w:val="00AD22A2"/>
    <w:rsid w:val="00AD6AFA"/>
    <w:rsid w:val="00AE1A0B"/>
    <w:rsid w:val="00AF0A93"/>
    <w:rsid w:val="00AF1820"/>
    <w:rsid w:val="00B0046D"/>
    <w:rsid w:val="00B01CCE"/>
    <w:rsid w:val="00B056DC"/>
    <w:rsid w:val="00B07769"/>
    <w:rsid w:val="00B10F67"/>
    <w:rsid w:val="00B117AA"/>
    <w:rsid w:val="00B11A57"/>
    <w:rsid w:val="00B12E83"/>
    <w:rsid w:val="00B1661F"/>
    <w:rsid w:val="00B2072A"/>
    <w:rsid w:val="00B226D6"/>
    <w:rsid w:val="00B256CD"/>
    <w:rsid w:val="00B46013"/>
    <w:rsid w:val="00B64F8B"/>
    <w:rsid w:val="00B67B3E"/>
    <w:rsid w:val="00B71293"/>
    <w:rsid w:val="00B71453"/>
    <w:rsid w:val="00B71EF2"/>
    <w:rsid w:val="00B71F25"/>
    <w:rsid w:val="00B73BD0"/>
    <w:rsid w:val="00B77E5E"/>
    <w:rsid w:val="00B8599A"/>
    <w:rsid w:val="00B87830"/>
    <w:rsid w:val="00B90309"/>
    <w:rsid w:val="00BA27F4"/>
    <w:rsid w:val="00BA2F23"/>
    <w:rsid w:val="00BA6029"/>
    <w:rsid w:val="00BB2A06"/>
    <w:rsid w:val="00BB4700"/>
    <w:rsid w:val="00BB57B0"/>
    <w:rsid w:val="00BB6B3B"/>
    <w:rsid w:val="00BB7601"/>
    <w:rsid w:val="00BC4ADD"/>
    <w:rsid w:val="00BD0942"/>
    <w:rsid w:val="00BD26DD"/>
    <w:rsid w:val="00BD2867"/>
    <w:rsid w:val="00BD60DC"/>
    <w:rsid w:val="00BE1808"/>
    <w:rsid w:val="00BF0E7B"/>
    <w:rsid w:val="00BF59EB"/>
    <w:rsid w:val="00C05BBE"/>
    <w:rsid w:val="00C13EC2"/>
    <w:rsid w:val="00C14204"/>
    <w:rsid w:val="00C22B00"/>
    <w:rsid w:val="00C22EC2"/>
    <w:rsid w:val="00C257C0"/>
    <w:rsid w:val="00C4062E"/>
    <w:rsid w:val="00C505E5"/>
    <w:rsid w:val="00C5713A"/>
    <w:rsid w:val="00C67041"/>
    <w:rsid w:val="00C71D22"/>
    <w:rsid w:val="00C71D62"/>
    <w:rsid w:val="00C72CEB"/>
    <w:rsid w:val="00C733A1"/>
    <w:rsid w:val="00C8463C"/>
    <w:rsid w:val="00C86D9A"/>
    <w:rsid w:val="00CA252A"/>
    <w:rsid w:val="00CB51D9"/>
    <w:rsid w:val="00CC12FA"/>
    <w:rsid w:val="00CC192F"/>
    <w:rsid w:val="00CC7F6F"/>
    <w:rsid w:val="00CD52DC"/>
    <w:rsid w:val="00CD5565"/>
    <w:rsid w:val="00CD729C"/>
    <w:rsid w:val="00CE0277"/>
    <w:rsid w:val="00CE1287"/>
    <w:rsid w:val="00CF1126"/>
    <w:rsid w:val="00CF5715"/>
    <w:rsid w:val="00CF5D25"/>
    <w:rsid w:val="00D06BE2"/>
    <w:rsid w:val="00D134F1"/>
    <w:rsid w:val="00D14BD1"/>
    <w:rsid w:val="00D15E95"/>
    <w:rsid w:val="00D178E1"/>
    <w:rsid w:val="00D23C4F"/>
    <w:rsid w:val="00D30869"/>
    <w:rsid w:val="00D36068"/>
    <w:rsid w:val="00D37D5C"/>
    <w:rsid w:val="00D41174"/>
    <w:rsid w:val="00D42BAD"/>
    <w:rsid w:val="00D50F9A"/>
    <w:rsid w:val="00D53342"/>
    <w:rsid w:val="00D53A0E"/>
    <w:rsid w:val="00D53E8B"/>
    <w:rsid w:val="00D648DC"/>
    <w:rsid w:val="00D731DD"/>
    <w:rsid w:val="00D745C2"/>
    <w:rsid w:val="00D81251"/>
    <w:rsid w:val="00D81F45"/>
    <w:rsid w:val="00D82C1F"/>
    <w:rsid w:val="00D85947"/>
    <w:rsid w:val="00D86533"/>
    <w:rsid w:val="00DB271E"/>
    <w:rsid w:val="00DB4EBE"/>
    <w:rsid w:val="00DC4040"/>
    <w:rsid w:val="00DC544D"/>
    <w:rsid w:val="00DC5A8B"/>
    <w:rsid w:val="00DC5AC4"/>
    <w:rsid w:val="00DC7460"/>
    <w:rsid w:val="00DC7B8D"/>
    <w:rsid w:val="00DC7F27"/>
    <w:rsid w:val="00DD3EAB"/>
    <w:rsid w:val="00DD4D64"/>
    <w:rsid w:val="00DE4561"/>
    <w:rsid w:val="00E0504D"/>
    <w:rsid w:val="00E069FF"/>
    <w:rsid w:val="00E07FB5"/>
    <w:rsid w:val="00E1519B"/>
    <w:rsid w:val="00E15333"/>
    <w:rsid w:val="00E15799"/>
    <w:rsid w:val="00E171FA"/>
    <w:rsid w:val="00E2452A"/>
    <w:rsid w:val="00E272C7"/>
    <w:rsid w:val="00E32564"/>
    <w:rsid w:val="00E37657"/>
    <w:rsid w:val="00E41610"/>
    <w:rsid w:val="00E45EBC"/>
    <w:rsid w:val="00E47710"/>
    <w:rsid w:val="00E52242"/>
    <w:rsid w:val="00E54BB0"/>
    <w:rsid w:val="00E578A5"/>
    <w:rsid w:val="00E66685"/>
    <w:rsid w:val="00E708E8"/>
    <w:rsid w:val="00E72A17"/>
    <w:rsid w:val="00E743B7"/>
    <w:rsid w:val="00E7485E"/>
    <w:rsid w:val="00E81966"/>
    <w:rsid w:val="00E92452"/>
    <w:rsid w:val="00E92D4A"/>
    <w:rsid w:val="00E96B4D"/>
    <w:rsid w:val="00E97DFB"/>
    <w:rsid w:val="00EA2ED7"/>
    <w:rsid w:val="00EA2F0A"/>
    <w:rsid w:val="00EB6DEA"/>
    <w:rsid w:val="00EB796A"/>
    <w:rsid w:val="00EC337B"/>
    <w:rsid w:val="00EC46E7"/>
    <w:rsid w:val="00EC4D12"/>
    <w:rsid w:val="00ED7B66"/>
    <w:rsid w:val="00EE01BB"/>
    <w:rsid w:val="00EE0D63"/>
    <w:rsid w:val="00EE1ED2"/>
    <w:rsid w:val="00EF0981"/>
    <w:rsid w:val="00EF706C"/>
    <w:rsid w:val="00F14AE6"/>
    <w:rsid w:val="00F21F6C"/>
    <w:rsid w:val="00F26138"/>
    <w:rsid w:val="00F418C4"/>
    <w:rsid w:val="00F44641"/>
    <w:rsid w:val="00F455C4"/>
    <w:rsid w:val="00F5024C"/>
    <w:rsid w:val="00F51544"/>
    <w:rsid w:val="00F56C96"/>
    <w:rsid w:val="00F7582D"/>
    <w:rsid w:val="00F77DB4"/>
    <w:rsid w:val="00F81222"/>
    <w:rsid w:val="00F81A5C"/>
    <w:rsid w:val="00F8225E"/>
    <w:rsid w:val="00F824B7"/>
    <w:rsid w:val="00F8345D"/>
    <w:rsid w:val="00F908D2"/>
    <w:rsid w:val="00F91FE4"/>
    <w:rsid w:val="00F95CAE"/>
    <w:rsid w:val="00FA4129"/>
    <w:rsid w:val="00FB1ED1"/>
    <w:rsid w:val="00FB2607"/>
    <w:rsid w:val="00FB2961"/>
    <w:rsid w:val="00FB57AA"/>
    <w:rsid w:val="00FC0F1D"/>
    <w:rsid w:val="00FC3596"/>
    <w:rsid w:val="00FC707A"/>
    <w:rsid w:val="00FD0F65"/>
    <w:rsid w:val="00FD3F3A"/>
    <w:rsid w:val="00FD4BB2"/>
    <w:rsid w:val="00FE1FB0"/>
    <w:rsid w:val="00FE234F"/>
    <w:rsid w:val="00FE79DB"/>
    <w:rsid w:val="00FF120B"/>
    <w:rsid w:val="00FF55CB"/>
    <w:rsid w:val="01B4F36D"/>
    <w:rsid w:val="0231C4B6"/>
    <w:rsid w:val="03CAC4CC"/>
    <w:rsid w:val="08E0BA3D"/>
    <w:rsid w:val="0BE8971C"/>
    <w:rsid w:val="0D0A865F"/>
    <w:rsid w:val="0F30341E"/>
    <w:rsid w:val="11A260D5"/>
    <w:rsid w:val="131506E5"/>
    <w:rsid w:val="159C9B57"/>
    <w:rsid w:val="192C3041"/>
    <w:rsid w:val="23D02DBF"/>
    <w:rsid w:val="24E26295"/>
    <w:rsid w:val="28CC0317"/>
    <w:rsid w:val="29B7D884"/>
    <w:rsid w:val="2A9BAB57"/>
    <w:rsid w:val="2E0B173C"/>
    <w:rsid w:val="3098760B"/>
    <w:rsid w:val="30B313BF"/>
    <w:rsid w:val="33ED7B7E"/>
    <w:rsid w:val="33FBC68D"/>
    <w:rsid w:val="35F80FBD"/>
    <w:rsid w:val="36336305"/>
    <w:rsid w:val="36F4D6BB"/>
    <w:rsid w:val="3719AA23"/>
    <w:rsid w:val="37596DE7"/>
    <w:rsid w:val="37C82E05"/>
    <w:rsid w:val="383A1973"/>
    <w:rsid w:val="399ADBD3"/>
    <w:rsid w:val="3AC1BF41"/>
    <w:rsid w:val="3E08D37C"/>
    <w:rsid w:val="3EC74F22"/>
    <w:rsid w:val="472DEFB0"/>
    <w:rsid w:val="478719EC"/>
    <w:rsid w:val="47A72103"/>
    <w:rsid w:val="4AA4C869"/>
    <w:rsid w:val="53A80E19"/>
    <w:rsid w:val="546D8A7A"/>
    <w:rsid w:val="54DC3F9E"/>
    <w:rsid w:val="582F7BE9"/>
    <w:rsid w:val="5B9D45E0"/>
    <w:rsid w:val="5BCDF9F6"/>
    <w:rsid w:val="6023FCF7"/>
    <w:rsid w:val="67134198"/>
    <w:rsid w:val="6D4B40DE"/>
    <w:rsid w:val="6F052B20"/>
    <w:rsid w:val="70F7B918"/>
    <w:rsid w:val="71E0DF61"/>
    <w:rsid w:val="76270970"/>
    <w:rsid w:val="77B2D5BF"/>
    <w:rsid w:val="77F9D154"/>
    <w:rsid w:val="7A85EA60"/>
    <w:rsid w:val="7ABFAF8D"/>
    <w:rsid w:val="7D642E67"/>
    <w:rsid w:val="7E301364"/>
    <w:rsid w:val="7F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A965E"/>
  <w15:docId w15:val="{7ECB51E6-BB59-4503-8DB3-D8748C0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1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5E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7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B2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71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775E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aliases w:val="First level bullet point,List Paragraph1,List Paragraph11,Bullet point,List Paragraph Number,Recommendation,Bulleted Para,NFP GP Bulleted List,bullet point list,L,Bullet points,Content descriptions,Bullet Point,List Paragraph2,Dot Point"/>
    <w:basedOn w:val="Normal"/>
    <w:link w:val="ListParagraphChar"/>
    <w:uiPriority w:val="72"/>
    <w:qFormat/>
    <w:rsid w:val="003775E0"/>
    <w:pPr>
      <w:ind w:left="720"/>
      <w:contextualSpacing/>
    </w:pPr>
  </w:style>
  <w:style w:type="paragraph" w:styleId="NoSpacing">
    <w:name w:val="No Spacing"/>
    <w:aliases w:val="Bullets"/>
    <w:link w:val="NoSpacingChar"/>
    <w:uiPriority w:val="1"/>
    <w:qFormat/>
    <w:rsid w:val="003775E0"/>
    <w:pPr>
      <w:framePr w:wrap="notBeside" w:vAnchor="text" w:hAnchor="text" w:y="1"/>
      <w:numPr>
        <w:numId w:val="6"/>
      </w:numPr>
      <w:spacing w:after="40"/>
    </w:pPr>
    <w:rPr>
      <w:rFonts w:ascii="Arial" w:eastAsia="Times New Roman" w:hAnsi="Arial" w:cs="Times New Roman"/>
      <w:sz w:val="24"/>
      <w:lang w:eastAsia="en-AU"/>
    </w:rPr>
  </w:style>
  <w:style w:type="character" w:customStyle="1" w:styleId="NoSpacingChar">
    <w:name w:val="No Spacing Char"/>
    <w:aliases w:val="Bullets Char"/>
    <w:link w:val="NoSpacing"/>
    <w:uiPriority w:val="1"/>
    <w:rsid w:val="003775E0"/>
    <w:rPr>
      <w:rFonts w:ascii="Arial" w:eastAsia="Times New Roman" w:hAnsi="Arial" w:cs="Times New Roman"/>
      <w:sz w:val="24"/>
      <w:lang w:eastAsia="en-AU"/>
    </w:rPr>
  </w:style>
  <w:style w:type="paragraph" w:styleId="NormalWeb">
    <w:name w:val="Normal (Web)"/>
    <w:basedOn w:val="Normal"/>
    <w:uiPriority w:val="99"/>
    <w:unhideWhenUsed/>
    <w:rsid w:val="00F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949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0B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0B9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0B9"/>
    <w:rPr>
      <w:vertAlign w:val="superscript"/>
    </w:rPr>
  </w:style>
  <w:style w:type="character" w:customStyle="1" w:styleId="ListParagraphChar">
    <w:name w:val="List Paragraph Char"/>
    <w:aliases w:val="First level bullet point Char,List Paragraph1 Char,List Paragraph11 Char,Bullet point Char,List Paragraph Number Char,Recommendation Char,Bulleted Para Char,NFP GP Bulleted List Char,bullet point list Char,L Char,Bullet points Char"/>
    <w:link w:val="ListParagraph"/>
    <w:uiPriority w:val="34"/>
    <w:rsid w:val="001D32E3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1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FB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3FA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3FA0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0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E3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88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884"/>
    <w:rPr>
      <w:sz w:val="20"/>
      <w:szCs w:val="20"/>
    </w:rPr>
  </w:style>
  <w:style w:type="character" w:customStyle="1" w:styleId="normaltextrun">
    <w:name w:val="normaltextrun"/>
    <w:basedOn w:val="DefaultParagraphFont"/>
    <w:rsid w:val="00F26138"/>
  </w:style>
  <w:style w:type="character" w:customStyle="1" w:styleId="eop">
    <w:name w:val="eop"/>
    <w:basedOn w:val="DefaultParagraphFont"/>
    <w:rsid w:val="00F26138"/>
  </w:style>
  <w:style w:type="paragraph" w:customStyle="1" w:styleId="paragraph">
    <w:name w:val="paragraph"/>
    <w:basedOn w:val="Normal"/>
    <w:rsid w:val="00C8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wacimagecontainer">
    <w:name w:val="wacimagecontainer"/>
    <w:basedOn w:val="DefaultParagraphFont"/>
    <w:rsid w:val="002D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timsCommissionerBill@justice.qld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da.org.au/wp-content/uploads/2013/12/STV_Background_%20Paper_FIN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f30530917db21e11c32b3377ce1595b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145a4ccaadcf14131ad07bec5324307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474d21-96ee-4f02-9831-07186c4120e3">
      <UserInfo>
        <DisplayName>Cindy Hannam</DisplayName>
        <AccountId>54</AccountId>
        <AccountType/>
      </UserInfo>
      <UserInfo>
        <DisplayName>Miles Tollan</DisplayName>
        <AccountId>1267</AccountId>
        <AccountType/>
      </UserInfo>
    </SharedWithUsers>
    <TaxCatchAll xmlns="d6474d21-96ee-4f02-9831-07186c4120e3" xsi:nil="true"/>
    <lcf76f155ced4ddcb4097134ff3c332f xmlns="feada2a6-e873-47a7-9c3f-674812c2fce9">
      <Terms xmlns="http://schemas.microsoft.com/office/infopath/2007/PartnerControls"/>
    </lcf76f155ced4ddcb4097134ff3c332f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7B60EDE1-7DB3-4461-BAF4-6E5395068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E4555-B616-46D9-B172-2D29A83D9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533BD-1AF3-44D9-A6FF-76A6EBC254F1}"/>
</file>

<file path=customXml/itemProps4.xml><?xml version="1.0" encoding="utf-8"?>
<ds:datastoreItem xmlns:ds="http://schemas.openxmlformats.org/officeDocument/2006/customXml" ds:itemID="{E6B1C46A-6B21-4702-9538-B2BE85287E59}">
  <ds:schemaRefs>
    <ds:schemaRef ds:uri="http://schemas.microsoft.com/office/2006/metadata/properties"/>
    <ds:schemaRef ds:uri="http://schemas.microsoft.com/office/infopath/2007/PartnerControls"/>
    <ds:schemaRef ds:uri="d6474d21-96ee-4f02-9831-07186c4120e3"/>
    <ds:schemaRef ds:uri="feada2a6-e873-47a7-9c3f-674812c2f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664</Words>
  <Characters>3600</Characters>
  <Application>Microsoft Office Word</Application>
  <DocSecurity>0</DocSecurity>
  <Lines>75</Lines>
  <Paragraphs>28</Paragraphs>
  <ScaleCrop>false</ScaleCrop>
  <Company>Microsoft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cp:lastModifiedBy>Isobel Gordon</cp:lastModifiedBy>
  <cp:revision>148</cp:revision>
  <cp:lastPrinted>2023-09-07T09:18:00Z</cp:lastPrinted>
  <dcterms:created xsi:type="dcterms:W3CDTF">2023-10-24T11:12:00Z</dcterms:created>
  <dcterms:modified xsi:type="dcterms:W3CDTF">2024-05-30T00:24:00Z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