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BE020" w14:textId="5BA368B7" w:rsidR="005C7DD9" w:rsidRPr="00E47A51" w:rsidRDefault="005C7DD9" w:rsidP="00E47A51">
      <w:pPr>
        <w:pStyle w:val="Title"/>
      </w:pPr>
      <w:bookmarkStart w:id="0" w:name="_Toc159929598"/>
      <w:bookmarkStart w:id="1" w:name="_Toc159932058"/>
      <w:r w:rsidRPr="00E47A51">
        <w:t>Submission –</w:t>
      </w:r>
      <w:r w:rsidR="003F1745" w:rsidRPr="00E47A51">
        <w:t xml:space="preserve"> </w:t>
      </w:r>
      <w:r w:rsidR="00F46E7B" w:rsidRPr="00E47A51">
        <w:t xml:space="preserve">Inquiry into the </w:t>
      </w:r>
      <w:r w:rsidR="009A2500" w:rsidRPr="00E47A51">
        <w:t>NDIS participant experience in rural regional and remote Australia</w:t>
      </w:r>
      <w:bookmarkEnd w:id="0"/>
      <w:bookmarkEnd w:id="1"/>
    </w:p>
    <w:p w14:paraId="40321AE5" w14:textId="77777777" w:rsidR="005C7DD9" w:rsidRDefault="005C7DD9" w:rsidP="005C7DD9"/>
    <w:p w14:paraId="5D3E92EA" w14:textId="77777777" w:rsidR="005C7DD9" w:rsidRDefault="005C7DD9" w:rsidP="005C7DD9"/>
    <w:p w14:paraId="4496FF0A" w14:textId="77777777" w:rsidR="005C7DD9" w:rsidRDefault="005C7DD9" w:rsidP="005C7DD9"/>
    <w:p w14:paraId="6FC2E8EA" w14:textId="77777777" w:rsidR="005C7DD9" w:rsidRDefault="005C7DD9" w:rsidP="005C7DD9"/>
    <w:p w14:paraId="236E4163" w14:textId="77777777" w:rsidR="005C7DD9" w:rsidRDefault="005C7DD9" w:rsidP="005C7DD9">
      <w:pPr>
        <w:rPr>
          <w:rFonts w:cs="Calibri"/>
          <w:szCs w:val="24"/>
        </w:rPr>
      </w:pPr>
      <w:r>
        <w:rPr>
          <w:noProof/>
          <w:lang w:eastAsia="en-AU"/>
        </w:rPr>
        <w:drawing>
          <wp:inline distT="0" distB="0" distL="0" distR="0" wp14:anchorId="79A78A92" wp14:editId="43CD27E8">
            <wp:extent cx="5724524" cy="2790825"/>
            <wp:effectExtent l="0" t="0" r="0" b="0"/>
            <wp:docPr id="1149199195" name="Picture 114919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99195" name="Picture 11491991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57CF277D" w14:textId="77777777" w:rsidR="005C7DD9" w:rsidRDefault="005C7DD9" w:rsidP="005C7DD9"/>
    <w:p w14:paraId="412ACCEA" w14:textId="77777777" w:rsidR="005C7DD9" w:rsidRDefault="005C7DD9" w:rsidP="005C7DD9"/>
    <w:p w14:paraId="2203F311" w14:textId="77777777" w:rsidR="005C7DD9" w:rsidRDefault="005C7DD9" w:rsidP="005C7DD9"/>
    <w:p w14:paraId="0C90A6A6" w14:textId="77777777" w:rsidR="005C7DD9" w:rsidRDefault="005C7DD9" w:rsidP="005C7DD9"/>
    <w:p w14:paraId="2455EF1F" w14:textId="77777777" w:rsidR="005C7DD9" w:rsidRDefault="005C7DD9" w:rsidP="005C7DD9"/>
    <w:p w14:paraId="0FC33050" w14:textId="77777777" w:rsidR="005C7DD9" w:rsidRDefault="005C7DD9" w:rsidP="005C7DD9"/>
    <w:p w14:paraId="4E211B71" w14:textId="7F673563" w:rsidR="005C7DD9" w:rsidRDefault="005C7DD9" w:rsidP="001C4C90">
      <w:r w:rsidRPr="1DD8734C">
        <w:t>Submitted to the</w:t>
      </w:r>
      <w:r w:rsidR="008F3A93">
        <w:t xml:space="preserve"> </w:t>
      </w:r>
      <w:r w:rsidR="008F3A93" w:rsidRPr="008F3A93">
        <w:t>Joint Standing Committee on the National Disability Insurance Scheme</w:t>
      </w:r>
    </w:p>
    <w:p w14:paraId="3614BA2F" w14:textId="77777777" w:rsidR="00A414EB" w:rsidRDefault="005C7DD9" w:rsidP="001C4C90">
      <w:r>
        <w:t>February 2024</w:t>
      </w:r>
    </w:p>
    <w:p w14:paraId="6F8D291E" w14:textId="77777777" w:rsidR="00D43BE6" w:rsidRDefault="00D43BE6" w:rsidP="005C7DD9">
      <w:pPr>
        <w:sectPr w:rsidR="00D43BE6" w:rsidSect="00590F7A">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p>
    <w:sdt>
      <w:sdtPr>
        <w:rPr>
          <w:rFonts w:asciiTheme="minorHAnsi" w:hAnsiTheme="minorHAnsi" w:cstheme="minorBidi"/>
          <w:b w:val="0"/>
          <w:bCs w:val="0"/>
          <w:color w:val="000000" w:themeColor="text1"/>
          <w:sz w:val="22"/>
          <w:szCs w:val="22"/>
          <w:lang w:val="en-AU"/>
        </w:rPr>
        <w:id w:val="-1084214840"/>
        <w:docPartObj>
          <w:docPartGallery w:val="Table of Contents"/>
          <w:docPartUnique/>
        </w:docPartObj>
      </w:sdtPr>
      <w:sdtEndPr>
        <w:rPr>
          <w:rFonts w:ascii="Calibri" w:hAnsi="Calibri"/>
          <w:noProof/>
          <w:sz w:val="24"/>
        </w:rPr>
      </w:sdtEndPr>
      <w:sdtContent>
        <w:p w14:paraId="2FC16CAE" w14:textId="77777777" w:rsidR="00BA425E" w:rsidRDefault="005C7DD9" w:rsidP="00E47A51">
          <w:pPr>
            <w:pStyle w:val="TOCHeading"/>
            <w:rPr>
              <w:noProof/>
            </w:rPr>
          </w:pPr>
          <w:r>
            <w:t>Contents</w:t>
          </w:r>
          <w:r>
            <w:fldChar w:fldCharType="begin"/>
          </w:r>
          <w:r>
            <w:instrText xml:space="preserve"> TOC \o "1-3" \h \z \u </w:instrText>
          </w:r>
          <w:r>
            <w:fldChar w:fldCharType="separate"/>
          </w:r>
        </w:p>
        <w:p w14:paraId="1A35005C" w14:textId="77C522F2" w:rsidR="00BA425E" w:rsidRPr="00BA425E" w:rsidRDefault="00000000">
          <w:pPr>
            <w:pStyle w:val="TOC2"/>
            <w:tabs>
              <w:tab w:val="right" w:leader="dot" w:pos="9016"/>
            </w:tabs>
            <w:rPr>
              <w:rFonts w:asciiTheme="minorHAnsi" w:eastAsiaTheme="minorEastAsia" w:hAnsiTheme="minorHAnsi"/>
              <w:noProof/>
              <w:sz w:val="24"/>
              <w:szCs w:val="24"/>
              <w:lang w:eastAsia="en-AU"/>
            </w:rPr>
          </w:pPr>
          <w:hyperlink w:anchor="_Toc159932059" w:history="1">
            <w:r w:rsidR="00BA425E" w:rsidRPr="00BA425E">
              <w:rPr>
                <w:rStyle w:val="Hyperlink"/>
                <w:noProof/>
                <w:sz w:val="24"/>
                <w:szCs w:val="24"/>
              </w:rPr>
              <w:t>About Queenslanders with Disability Network (QDN)</w:t>
            </w:r>
            <w:r w:rsidR="00BA425E" w:rsidRPr="00BA425E">
              <w:rPr>
                <w:noProof/>
                <w:webHidden/>
                <w:sz w:val="24"/>
                <w:szCs w:val="24"/>
              </w:rPr>
              <w:tab/>
            </w:r>
            <w:r w:rsidR="00BA425E" w:rsidRPr="00BA425E">
              <w:rPr>
                <w:noProof/>
                <w:webHidden/>
                <w:sz w:val="24"/>
                <w:szCs w:val="24"/>
              </w:rPr>
              <w:fldChar w:fldCharType="begin"/>
            </w:r>
            <w:r w:rsidR="00BA425E" w:rsidRPr="00BA425E">
              <w:rPr>
                <w:noProof/>
                <w:webHidden/>
                <w:sz w:val="24"/>
                <w:szCs w:val="24"/>
              </w:rPr>
              <w:instrText xml:space="preserve"> PAGEREF _Toc159932059 \h </w:instrText>
            </w:r>
            <w:r w:rsidR="00BA425E" w:rsidRPr="00BA425E">
              <w:rPr>
                <w:noProof/>
                <w:webHidden/>
                <w:sz w:val="24"/>
                <w:szCs w:val="24"/>
              </w:rPr>
            </w:r>
            <w:r w:rsidR="00BA425E" w:rsidRPr="00BA425E">
              <w:rPr>
                <w:noProof/>
                <w:webHidden/>
                <w:sz w:val="24"/>
                <w:szCs w:val="24"/>
              </w:rPr>
              <w:fldChar w:fldCharType="separate"/>
            </w:r>
            <w:r w:rsidR="00BA425E" w:rsidRPr="00BA425E">
              <w:rPr>
                <w:noProof/>
                <w:webHidden/>
                <w:sz w:val="24"/>
                <w:szCs w:val="24"/>
              </w:rPr>
              <w:t>2</w:t>
            </w:r>
            <w:r w:rsidR="00BA425E" w:rsidRPr="00BA425E">
              <w:rPr>
                <w:noProof/>
                <w:webHidden/>
                <w:sz w:val="24"/>
                <w:szCs w:val="24"/>
              </w:rPr>
              <w:fldChar w:fldCharType="end"/>
            </w:r>
          </w:hyperlink>
        </w:p>
        <w:p w14:paraId="7E5B958C" w14:textId="5E891BE7" w:rsidR="00BA425E" w:rsidRPr="00BA425E" w:rsidRDefault="00000000">
          <w:pPr>
            <w:pStyle w:val="TOC2"/>
            <w:tabs>
              <w:tab w:val="right" w:leader="dot" w:pos="9016"/>
            </w:tabs>
            <w:rPr>
              <w:rFonts w:asciiTheme="minorHAnsi" w:eastAsiaTheme="minorEastAsia" w:hAnsiTheme="minorHAnsi"/>
              <w:noProof/>
              <w:sz w:val="24"/>
              <w:szCs w:val="24"/>
              <w:lang w:eastAsia="en-AU"/>
            </w:rPr>
          </w:pPr>
          <w:hyperlink w:anchor="_Toc159932060" w:history="1">
            <w:r w:rsidR="00BA425E" w:rsidRPr="00BA425E">
              <w:rPr>
                <w:rStyle w:val="Hyperlink"/>
                <w:noProof/>
                <w:sz w:val="24"/>
                <w:szCs w:val="24"/>
              </w:rPr>
              <w:t>Introduction</w:t>
            </w:r>
            <w:r w:rsidR="00BA425E" w:rsidRPr="00BA425E">
              <w:rPr>
                <w:noProof/>
                <w:webHidden/>
                <w:sz w:val="24"/>
                <w:szCs w:val="24"/>
              </w:rPr>
              <w:tab/>
            </w:r>
            <w:r w:rsidR="00BA425E" w:rsidRPr="00BA425E">
              <w:rPr>
                <w:noProof/>
                <w:webHidden/>
                <w:sz w:val="24"/>
                <w:szCs w:val="24"/>
              </w:rPr>
              <w:fldChar w:fldCharType="begin"/>
            </w:r>
            <w:r w:rsidR="00BA425E" w:rsidRPr="00BA425E">
              <w:rPr>
                <w:noProof/>
                <w:webHidden/>
                <w:sz w:val="24"/>
                <w:szCs w:val="24"/>
              </w:rPr>
              <w:instrText xml:space="preserve"> PAGEREF _Toc159932060 \h </w:instrText>
            </w:r>
            <w:r w:rsidR="00BA425E" w:rsidRPr="00BA425E">
              <w:rPr>
                <w:noProof/>
                <w:webHidden/>
                <w:sz w:val="24"/>
                <w:szCs w:val="24"/>
              </w:rPr>
            </w:r>
            <w:r w:rsidR="00BA425E" w:rsidRPr="00BA425E">
              <w:rPr>
                <w:noProof/>
                <w:webHidden/>
                <w:sz w:val="24"/>
                <w:szCs w:val="24"/>
              </w:rPr>
              <w:fldChar w:fldCharType="separate"/>
            </w:r>
            <w:r w:rsidR="00BA425E" w:rsidRPr="00BA425E">
              <w:rPr>
                <w:noProof/>
                <w:webHidden/>
                <w:sz w:val="24"/>
                <w:szCs w:val="24"/>
              </w:rPr>
              <w:t>2</w:t>
            </w:r>
            <w:r w:rsidR="00BA425E" w:rsidRPr="00BA425E">
              <w:rPr>
                <w:noProof/>
                <w:webHidden/>
                <w:sz w:val="24"/>
                <w:szCs w:val="24"/>
              </w:rPr>
              <w:fldChar w:fldCharType="end"/>
            </w:r>
          </w:hyperlink>
        </w:p>
        <w:p w14:paraId="1A850AAE" w14:textId="20A13B64" w:rsidR="00BA425E" w:rsidRPr="00BA425E" w:rsidRDefault="00000000">
          <w:pPr>
            <w:pStyle w:val="TOC2"/>
            <w:tabs>
              <w:tab w:val="right" w:leader="dot" w:pos="9016"/>
            </w:tabs>
            <w:rPr>
              <w:rFonts w:asciiTheme="minorHAnsi" w:eastAsiaTheme="minorEastAsia" w:hAnsiTheme="minorHAnsi"/>
              <w:noProof/>
              <w:sz w:val="24"/>
              <w:szCs w:val="24"/>
              <w:lang w:eastAsia="en-AU"/>
            </w:rPr>
          </w:pPr>
          <w:hyperlink w:anchor="_Toc159932061" w:history="1">
            <w:r w:rsidR="00BA425E" w:rsidRPr="00BA425E">
              <w:rPr>
                <w:rStyle w:val="Hyperlink"/>
                <w:noProof/>
                <w:sz w:val="24"/>
                <w:szCs w:val="24"/>
              </w:rPr>
              <w:t>Key issues</w:t>
            </w:r>
            <w:r w:rsidR="00BA425E" w:rsidRPr="00BA425E">
              <w:rPr>
                <w:noProof/>
                <w:webHidden/>
                <w:sz w:val="24"/>
                <w:szCs w:val="24"/>
              </w:rPr>
              <w:tab/>
            </w:r>
            <w:r w:rsidR="00BA425E" w:rsidRPr="00BA425E">
              <w:rPr>
                <w:noProof/>
                <w:webHidden/>
                <w:sz w:val="24"/>
                <w:szCs w:val="24"/>
              </w:rPr>
              <w:fldChar w:fldCharType="begin"/>
            </w:r>
            <w:r w:rsidR="00BA425E" w:rsidRPr="00BA425E">
              <w:rPr>
                <w:noProof/>
                <w:webHidden/>
                <w:sz w:val="24"/>
                <w:szCs w:val="24"/>
              </w:rPr>
              <w:instrText xml:space="preserve"> PAGEREF _Toc159932061 \h </w:instrText>
            </w:r>
            <w:r w:rsidR="00BA425E" w:rsidRPr="00BA425E">
              <w:rPr>
                <w:noProof/>
                <w:webHidden/>
                <w:sz w:val="24"/>
                <w:szCs w:val="24"/>
              </w:rPr>
            </w:r>
            <w:r w:rsidR="00BA425E" w:rsidRPr="00BA425E">
              <w:rPr>
                <w:noProof/>
                <w:webHidden/>
                <w:sz w:val="24"/>
                <w:szCs w:val="24"/>
              </w:rPr>
              <w:fldChar w:fldCharType="separate"/>
            </w:r>
            <w:r w:rsidR="00BA425E" w:rsidRPr="00BA425E">
              <w:rPr>
                <w:noProof/>
                <w:webHidden/>
                <w:sz w:val="24"/>
                <w:szCs w:val="24"/>
              </w:rPr>
              <w:t>3</w:t>
            </w:r>
            <w:r w:rsidR="00BA425E" w:rsidRPr="00BA425E">
              <w:rPr>
                <w:noProof/>
                <w:webHidden/>
                <w:sz w:val="24"/>
                <w:szCs w:val="24"/>
              </w:rPr>
              <w:fldChar w:fldCharType="end"/>
            </w:r>
          </w:hyperlink>
        </w:p>
        <w:p w14:paraId="7CF7818F" w14:textId="3CD35114" w:rsidR="00BA425E" w:rsidRPr="00BA425E" w:rsidRDefault="00000000">
          <w:pPr>
            <w:pStyle w:val="TOC3"/>
            <w:tabs>
              <w:tab w:val="left" w:pos="960"/>
              <w:tab w:val="right" w:leader="dot" w:pos="9016"/>
            </w:tabs>
            <w:rPr>
              <w:rFonts w:asciiTheme="minorHAnsi" w:eastAsiaTheme="minorEastAsia" w:hAnsiTheme="minorHAnsi" w:cstheme="minorBidi"/>
              <w:noProof/>
              <w:color w:val="auto"/>
              <w:kern w:val="2"/>
              <w:szCs w:val="24"/>
              <w:lang w:eastAsia="en-AU"/>
              <w14:ligatures w14:val="standardContextual"/>
            </w:rPr>
          </w:pPr>
          <w:hyperlink w:anchor="_Toc159932062" w:history="1">
            <w:r w:rsidR="00BA425E" w:rsidRPr="00BA425E">
              <w:rPr>
                <w:rStyle w:val="Hyperlink"/>
                <w:noProof/>
                <w:szCs w:val="24"/>
              </w:rPr>
              <w:t>1.</w:t>
            </w:r>
            <w:r w:rsidR="00BA425E" w:rsidRPr="00BA425E">
              <w:rPr>
                <w:rFonts w:asciiTheme="minorHAnsi" w:eastAsiaTheme="minorEastAsia" w:hAnsiTheme="minorHAnsi" w:cstheme="minorBidi"/>
                <w:noProof/>
                <w:color w:val="auto"/>
                <w:kern w:val="2"/>
                <w:szCs w:val="24"/>
                <w:lang w:eastAsia="en-AU"/>
                <w14:ligatures w14:val="standardContextual"/>
              </w:rPr>
              <w:tab/>
            </w:r>
            <w:r w:rsidR="00BA425E" w:rsidRPr="00BA425E">
              <w:rPr>
                <w:rStyle w:val="Hyperlink"/>
                <w:noProof/>
                <w:szCs w:val="24"/>
              </w:rPr>
              <w:t>The experience of the NDIS in rural, regional and remote Queensland</w:t>
            </w:r>
            <w:r w:rsidR="00BA425E" w:rsidRPr="00BA425E">
              <w:rPr>
                <w:noProof/>
                <w:webHidden/>
                <w:szCs w:val="24"/>
              </w:rPr>
              <w:tab/>
            </w:r>
            <w:r w:rsidR="00BA425E" w:rsidRPr="00BA425E">
              <w:rPr>
                <w:noProof/>
                <w:webHidden/>
                <w:szCs w:val="24"/>
              </w:rPr>
              <w:fldChar w:fldCharType="begin"/>
            </w:r>
            <w:r w:rsidR="00BA425E" w:rsidRPr="00BA425E">
              <w:rPr>
                <w:noProof/>
                <w:webHidden/>
                <w:szCs w:val="24"/>
              </w:rPr>
              <w:instrText xml:space="preserve"> PAGEREF _Toc159932062 \h </w:instrText>
            </w:r>
            <w:r w:rsidR="00BA425E" w:rsidRPr="00BA425E">
              <w:rPr>
                <w:noProof/>
                <w:webHidden/>
                <w:szCs w:val="24"/>
              </w:rPr>
            </w:r>
            <w:r w:rsidR="00BA425E" w:rsidRPr="00BA425E">
              <w:rPr>
                <w:noProof/>
                <w:webHidden/>
                <w:szCs w:val="24"/>
              </w:rPr>
              <w:fldChar w:fldCharType="separate"/>
            </w:r>
            <w:r w:rsidR="00BA425E" w:rsidRPr="00BA425E">
              <w:rPr>
                <w:noProof/>
                <w:webHidden/>
                <w:szCs w:val="24"/>
              </w:rPr>
              <w:t>3</w:t>
            </w:r>
            <w:r w:rsidR="00BA425E" w:rsidRPr="00BA425E">
              <w:rPr>
                <w:noProof/>
                <w:webHidden/>
                <w:szCs w:val="24"/>
              </w:rPr>
              <w:fldChar w:fldCharType="end"/>
            </w:r>
          </w:hyperlink>
        </w:p>
        <w:p w14:paraId="3E324EAC" w14:textId="7ABDEE23" w:rsidR="00BA425E" w:rsidRPr="00BA425E" w:rsidRDefault="00000000">
          <w:pPr>
            <w:pStyle w:val="TOC3"/>
            <w:tabs>
              <w:tab w:val="left" w:pos="960"/>
              <w:tab w:val="right" w:leader="dot" w:pos="9016"/>
            </w:tabs>
            <w:rPr>
              <w:rFonts w:asciiTheme="minorHAnsi" w:eastAsiaTheme="minorEastAsia" w:hAnsiTheme="minorHAnsi" w:cstheme="minorBidi"/>
              <w:noProof/>
              <w:color w:val="auto"/>
              <w:kern w:val="2"/>
              <w:szCs w:val="24"/>
              <w:lang w:eastAsia="en-AU"/>
              <w14:ligatures w14:val="standardContextual"/>
            </w:rPr>
          </w:pPr>
          <w:hyperlink w:anchor="_Toc159932063" w:history="1">
            <w:r w:rsidR="00BA425E" w:rsidRPr="00BA425E">
              <w:rPr>
                <w:rStyle w:val="Hyperlink"/>
                <w:noProof/>
                <w:szCs w:val="24"/>
              </w:rPr>
              <w:t>2.</w:t>
            </w:r>
            <w:r w:rsidR="00BA425E" w:rsidRPr="00BA425E">
              <w:rPr>
                <w:rFonts w:asciiTheme="minorHAnsi" w:eastAsiaTheme="minorEastAsia" w:hAnsiTheme="minorHAnsi" w:cstheme="minorBidi"/>
                <w:noProof/>
                <w:color w:val="auto"/>
                <w:kern w:val="2"/>
                <w:szCs w:val="24"/>
                <w:lang w:eastAsia="en-AU"/>
                <w14:ligatures w14:val="standardContextual"/>
              </w:rPr>
              <w:tab/>
            </w:r>
            <w:r w:rsidR="00BA425E" w:rsidRPr="00BA425E">
              <w:rPr>
                <w:rStyle w:val="Hyperlink"/>
                <w:noProof/>
                <w:szCs w:val="24"/>
              </w:rPr>
              <w:t>Availability, responsiveness and effectiveness</w:t>
            </w:r>
            <w:r w:rsidR="00BA425E" w:rsidRPr="00BA425E">
              <w:rPr>
                <w:noProof/>
                <w:webHidden/>
                <w:szCs w:val="24"/>
              </w:rPr>
              <w:tab/>
            </w:r>
            <w:r w:rsidR="00BA425E" w:rsidRPr="00BA425E">
              <w:rPr>
                <w:noProof/>
                <w:webHidden/>
                <w:szCs w:val="24"/>
              </w:rPr>
              <w:fldChar w:fldCharType="begin"/>
            </w:r>
            <w:r w:rsidR="00BA425E" w:rsidRPr="00BA425E">
              <w:rPr>
                <w:noProof/>
                <w:webHidden/>
                <w:szCs w:val="24"/>
              </w:rPr>
              <w:instrText xml:space="preserve"> PAGEREF _Toc159932063 \h </w:instrText>
            </w:r>
            <w:r w:rsidR="00BA425E" w:rsidRPr="00BA425E">
              <w:rPr>
                <w:noProof/>
                <w:webHidden/>
                <w:szCs w:val="24"/>
              </w:rPr>
            </w:r>
            <w:r w:rsidR="00BA425E" w:rsidRPr="00BA425E">
              <w:rPr>
                <w:noProof/>
                <w:webHidden/>
                <w:szCs w:val="24"/>
              </w:rPr>
              <w:fldChar w:fldCharType="separate"/>
            </w:r>
            <w:r w:rsidR="00BA425E" w:rsidRPr="00BA425E">
              <w:rPr>
                <w:noProof/>
                <w:webHidden/>
                <w:szCs w:val="24"/>
              </w:rPr>
              <w:t>5</w:t>
            </w:r>
            <w:r w:rsidR="00BA425E" w:rsidRPr="00BA425E">
              <w:rPr>
                <w:noProof/>
                <w:webHidden/>
                <w:szCs w:val="24"/>
              </w:rPr>
              <w:fldChar w:fldCharType="end"/>
            </w:r>
          </w:hyperlink>
        </w:p>
        <w:p w14:paraId="2B0102EA" w14:textId="4E92BBDC" w:rsidR="00BA425E" w:rsidRPr="00BA425E" w:rsidRDefault="00000000">
          <w:pPr>
            <w:pStyle w:val="TOC3"/>
            <w:tabs>
              <w:tab w:val="left" w:pos="960"/>
              <w:tab w:val="right" w:leader="dot" w:pos="9016"/>
            </w:tabs>
            <w:rPr>
              <w:rFonts w:asciiTheme="minorHAnsi" w:eastAsiaTheme="minorEastAsia" w:hAnsiTheme="minorHAnsi" w:cstheme="minorBidi"/>
              <w:noProof/>
              <w:color w:val="auto"/>
              <w:kern w:val="2"/>
              <w:szCs w:val="24"/>
              <w:lang w:eastAsia="en-AU"/>
              <w14:ligatures w14:val="standardContextual"/>
            </w:rPr>
          </w:pPr>
          <w:hyperlink w:anchor="_Toc159932064" w:history="1">
            <w:r w:rsidR="00BA425E" w:rsidRPr="00BA425E">
              <w:rPr>
                <w:rStyle w:val="Hyperlink"/>
                <w:noProof/>
                <w:szCs w:val="24"/>
              </w:rPr>
              <w:t>3.</w:t>
            </w:r>
            <w:r w:rsidR="00BA425E" w:rsidRPr="00BA425E">
              <w:rPr>
                <w:rFonts w:asciiTheme="minorHAnsi" w:eastAsiaTheme="minorEastAsia" w:hAnsiTheme="minorHAnsi" w:cstheme="minorBidi"/>
                <w:noProof/>
                <w:color w:val="auto"/>
                <w:kern w:val="2"/>
                <w:szCs w:val="24"/>
                <w:lang w:eastAsia="en-AU"/>
                <w14:ligatures w14:val="standardContextual"/>
              </w:rPr>
              <w:tab/>
            </w:r>
            <w:r w:rsidR="00BA425E" w:rsidRPr="00BA425E">
              <w:rPr>
                <w:rStyle w:val="Hyperlink"/>
                <w:noProof/>
                <w:szCs w:val="24"/>
              </w:rPr>
              <w:t>Choice and control</w:t>
            </w:r>
            <w:r w:rsidR="00BA425E" w:rsidRPr="00BA425E">
              <w:rPr>
                <w:noProof/>
                <w:webHidden/>
                <w:szCs w:val="24"/>
              </w:rPr>
              <w:tab/>
            </w:r>
            <w:r w:rsidR="00BA425E" w:rsidRPr="00BA425E">
              <w:rPr>
                <w:noProof/>
                <w:webHidden/>
                <w:szCs w:val="24"/>
              </w:rPr>
              <w:fldChar w:fldCharType="begin"/>
            </w:r>
            <w:r w:rsidR="00BA425E" w:rsidRPr="00BA425E">
              <w:rPr>
                <w:noProof/>
                <w:webHidden/>
                <w:szCs w:val="24"/>
              </w:rPr>
              <w:instrText xml:space="preserve"> PAGEREF _Toc159932064 \h </w:instrText>
            </w:r>
            <w:r w:rsidR="00BA425E" w:rsidRPr="00BA425E">
              <w:rPr>
                <w:noProof/>
                <w:webHidden/>
                <w:szCs w:val="24"/>
              </w:rPr>
            </w:r>
            <w:r w:rsidR="00BA425E" w:rsidRPr="00BA425E">
              <w:rPr>
                <w:noProof/>
                <w:webHidden/>
                <w:szCs w:val="24"/>
              </w:rPr>
              <w:fldChar w:fldCharType="separate"/>
            </w:r>
            <w:r w:rsidR="00BA425E" w:rsidRPr="00BA425E">
              <w:rPr>
                <w:noProof/>
                <w:webHidden/>
                <w:szCs w:val="24"/>
              </w:rPr>
              <w:t>7</w:t>
            </w:r>
            <w:r w:rsidR="00BA425E" w:rsidRPr="00BA425E">
              <w:rPr>
                <w:noProof/>
                <w:webHidden/>
                <w:szCs w:val="24"/>
              </w:rPr>
              <w:fldChar w:fldCharType="end"/>
            </w:r>
          </w:hyperlink>
        </w:p>
        <w:p w14:paraId="60D98A19" w14:textId="547D0EF7" w:rsidR="00BA425E" w:rsidRPr="00BA425E" w:rsidRDefault="00000000">
          <w:pPr>
            <w:pStyle w:val="TOC3"/>
            <w:tabs>
              <w:tab w:val="left" w:pos="960"/>
              <w:tab w:val="right" w:leader="dot" w:pos="9016"/>
            </w:tabs>
            <w:rPr>
              <w:rFonts w:asciiTheme="minorHAnsi" w:eastAsiaTheme="minorEastAsia" w:hAnsiTheme="minorHAnsi" w:cstheme="minorBidi"/>
              <w:noProof/>
              <w:color w:val="auto"/>
              <w:kern w:val="2"/>
              <w:szCs w:val="24"/>
              <w:lang w:eastAsia="en-AU"/>
              <w14:ligatures w14:val="standardContextual"/>
            </w:rPr>
          </w:pPr>
          <w:hyperlink w:anchor="_Toc159932065" w:history="1">
            <w:r w:rsidR="00BA425E" w:rsidRPr="00BA425E">
              <w:rPr>
                <w:rStyle w:val="Hyperlink"/>
                <w:noProof/>
                <w:szCs w:val="24"/>
              </w:rPr>
              <w:t>4.</w:t>
            </w:r>
            <w:r w:rsidR="00BA425E" w:rsidRPr="00BA425E">
              <w:rPr>
                <w:rFonts w:asciiTheme="minorHAnsi" w:eastAsiaTheme="minorEastAsia" w:hAnsiTheme="minorHAnsi" w:cstheme="minorBidi"/>
                <w:noProof/>
                <w:color w:val="auto"/>
                <w:kern w:val="2"/>
                <w:szCs w:val="24"/>
                <w:lang w:eastAsia="en-AU"/>
                <w14:ligatures w14:val="standardContextual"/>
              </w:rPr>
              <w:tab/>
            </w:r>
            <w:r w:rsidR="00BA425E" w:rsidRPr="00BA425E">
              <w:rPr>
                <w:rStyle w:val="Hyperlink"/>
                <w:noProof/>
                <w:szCs w:val="24"/>
              </w:rPr>
              <w:t>Experience of Aboriginal and Torres Strait Islander people, people from Culturally and Linguistically Diverse backgrounds, and people on low incomes</w:t>
            </w:r>
            <w:r w:rsidR="00BA425E" w:rsidRPr="00BA425E">
              <w:rPr>
                <w:noProof/>
                <w:webHidden/>
                <w:szCs w:val="24"/>
              </w:rPr>
              <w:tab/>
            </w:r>
            <w:r w:rsidR="00BA425E" w:rsidRPr="00BA425E">
              <w:rPr>
                <w:noProof/>
                <w:webHidden/>
                <w:szCs w:val="24"/>
              </w:rPr>
              <w:fldChar w:fldCharType="begin"/>
            </w:r>
            <w:r w:rsidR="00BA425E" w:rsidRPr="00BA425E">
              <w:rPr>
                <w:noProof/>
                <w:webHidden/>
                <w:szCs w:val="24"/>
              </w:rPr>
              <w:instrText xml:space="preserve"> PAGEREF _Toc159932065 \h </w:instrText>
            </w:r>
            <w:r w:rsidR="00BA425E" w:rsidRPr="00BA425E">
              <w:rPr>
                <w:noProof/>
                <w:webHidden/>
                <w:szCs w:val="24"/>
              </w:rPr>
            </w:r>
            <w:r w:rsidR="00BA425E" w:rsidRPr="00BA425E">
              <w:rPr>
                <w:noProof/>
                <w:webHidden/>
                <w:szCs w:val="24"/>
              </w:rPr>
              <w:fldChar w:fldCharType="separate"/>
            </w:r>
            <w:r w:rsidR="00BA425E" w:rsidRPr="00BA425E">
              <w:rPr>
                <w:noProof/>
                <w:webHidden/>
                <w:szCs w:val="24"/>
              </w:rPr>
              <w:t>9</w:t>
            </w:r>
            <w:r w:rsidR="00BA425E" w:rsidRPr="00BA425E">
              <w:rPr>
                <w:noProof/>
                <w:webHidden/>
                <w:szCs w:val="24"/>
              </w:rPr>
              <w:fldChar w:fldCharType="end"/>
            </w:r>
          </w:hyperlink>
        </w:p>
        <w:p w14:paraId="1493B8AD" w14:textId="7F34F277" w:rsidR="00BA425E" w:rsidRPr="00BA425E" w:rsidRDefault="00000000">
          <w:pPr>
            <w:pStyle w:val="TOC2"/>
            <w:tabs>
              <w:tab w:val="right" w:leader="dot" w:pos="9016"/>
            </w:tabs>
            <w:rPr>
              <w:rFonts w:asciiTheme="minorHAnsi" w:eastAsiaTheme="minorEastAsia" w:hAnsiTheme="minorHAnsi"/>
              <w:noProof/>
              <w:sz w:val="24"/>
              <w:szCs w:val="24"/>
              <w:lang w:eastAsia="en-AU"/>
            </w:rPr>
          </w:pPr>
          <w:hyperlink w:anchor="_Toc159932066" w:history="1">
            <w:r w:rsidR="00BA425E" w:rsidRPr="00BA425E">
              <w:rPr>
                <w:rStyle w:val="Hyperlink"/>
                <w:noProof/>
                <w:sz w:val="24"/>
                <w:szCs w:val="24"/>
                <w:lang w:val="en-GB"/>
              </w:rPr>
              <w:t>Recommendations</w:t>
            </w:r>
            <w:r w:rsidR="00BA425E" w:rsidRPr="00BA425E">
              <w:rPr>
                <w:noProof/>
                <w:webHidden/>
                <w:sz w:val="24"/>
                <w:szCs w:val="24"/>
              </w:rPr>
              <w:tab/>
            </w:r>
            <w:r w:rsidR="00BA425E" w:rsidRPr="00BA425E">
              <w:rPr>
                <w:noProof/>
                <w:webHidden/>
                <w:sz w:val="24"/>
                <w:szCs w:val="24"/>
              </w:rPr>
              <w:fldChar w:fldCharType="begin"/>
            </w:r>
            <w:r w:rsidR="00BA425E" w:rsidRPr="00BA425E">
              <w:rPr>
                <w:noProof/>
                <w:webHidden/>
                <w:sz w:val="24"/>
                <w:szCs w:val="24"/>
              </w:rPr>
              <w:instrText xml:space="preserve"> PAGEREF _Toc159932066 \h </w:instrText>
            </w:r>
            <w:r w:rsidR="00BA425E" w:rsidRPr="00BA425E">
              <w:rPr>
                <w:noProof/>
                <w:webHidden/>
                <w:sz w:val="24"/>
                <w:szCs w:val="24"/>
              </w:rPr>
            </w:r>
            <w:r w:rsidR="00BA425E" w:rsidRPr="00BA425E">
              <w:rPr>
                <w:noProof/>
                <w:webHidden/>
                <w:sz w:val="24"/>
                <w:szCs w:val="24"/>
              </w:rPr>
              <w:fldChar w:fldCharType="separate"/>
            </w:r>
            <w:r w:rsidR="00BA425E" w:rsidRPr="00BA425E">
              <w:rPr>
                <w:noProof/>
                <w:webHidden/>
                <w:sz w:val="24"/>
                <w:szCs w:val="24"/>
              </w:rPr>
              <w:t>11</w:t>
            </w:r>
            <w:r w:rsidR="00BA425E" w:rsidRPr="00BA425E">
              <w:rPr>
                <w:noProof/>
                <w:webHidden/>
                <w:sz w:val="24"/>
                <w:szCs w:val="24"/>
              </w:rPr>
              <w:fldChar w:fldCharType="end"/>
            </w:r>
          </w:hyperlink>
        </w:p>
        <w:p w14:paraId="0220854A" w14:textId="0E0298E3" w:rsidR="00BA425E" w:rsidRPr="00BA425E" w:rsidRDefault="00000000">
          <w:pPr>
            <w:pStyle w:val="TOC2"/>
            <w:tabs>
              <w:tab w:val="right" w:leader="dot" w:pos="9016"/>
            </w:tabs>
            <w:rPr>
              <w:rFonts w:asciiTheme="minorHAnsi" w:eastAsiaTheme="minorEastAsia" w:hAnsiTheme="minorHAnsi"/>
              <w:noProof/>
              <w:sz w:val="24"/>
              <w:szCs w:val="24"/>
              <w:lang w:eastAsia="en-AU"/>
            </w:rPr>
          </w:pPr>
          <w:hyperlink w:anchor="_Toc159932067" w:history="1">
            <w:r w:rsidR="00BA425E" w:rsidRPr="00BA425E">
              <w:rPr>
                <w:rStyle w:val="Hyperlink"/>
                <w:noProof/>
                <w:sz w:val="24"/>
                <w:szCs w:val="24"/>
                <w:lang w:val="en-GB"/>
              </w:rPr>
              <w:t>Conclusion</w:t>
            </w:r>
            <w:r w:rsidR="00BA425E" w:rsidRPr="00BA425E">
              <w:rPr>
                <w:noProof/>
                <w:webHidden/>
                <w:sz w:val="24"/>
                <w:szCs w:val="24"/>
              </w:rPr>
              <w:tab/>
            </w:r>
            <w:r w:rsidR="00BA425E" w:rsidRPr="00BA425E">
              <w:rPr>
                <w:noProof/>
                <w:webHidden/>
                <w:sz w:val="24"/>
                <w:szCs w:val="24"/>
              </w:rPr>
              <w:fldChar w:fldCharType="begin"/>
            </w:r>
            <w:r w:rsidR="00BA425E" w:rsidRPr="00BA425E">
              <w:rPr>
                <w:noProof/>
                <w:webHidden/>
                <w:sz w:val="24"/>
                <w:szCs w:val="24"/>
              </w:rPr>
              <w:instrText xml:space="preserve"> PAGEREF _Toc159932067 \h </w:instrText>
            </w:r>
            <w:r w:rsidR="00BA425E" w:rsidRPr="00BA425E">
              <w:rPr>
                <w:noProof/>
                <w:webHidden/>
                <w:sz w:val="24"/>
                <w:szCs w:val="24"/>
              </w:rPr>
            </w:r>
            <w:r w:rsidR="00BA425E" w:rsidRPr="00BA425E">
              <w:rPr>
                <w:noProof/>
                <w:webHidden/>
                <w:sz w:val="24"/>
                <w:szCs w:val="24"/>
              </w:rPr>
              <w:fldChar w:fldCharType="separate"/>
            </w:r>
            <w:r w:rsidR="00BA425E" w:rsidRPr="00BA425E">
              <w:rPr>
                <w:noProof/>
                <w:webHidden/>
                <w:sz w:val="24"/>
                <w:szCs w:val="24"/>
              </w:rPr>
              <w:t>13</w:t>
            </w:r>
            <w:r w:rsidR="00BA425E" w:rsidRPr="00BA425E">
              <w:rPr>
                <w:noProof/>
                <w:webHidden/>
                <w:sz w:val="24"/>
                <w:szCs w:val="24"/>
              </w:rPr>
              <w:fldChar w:fldCharType="end"/>
            </w:r>
          </w:hyperlink>
        </w:p>
        <w:p w14:paraId="4D0F05F9" w14:textId="6D531083" w:rsidR="005C7DD9" w:rsidRDefault="005C7DD9" w:rsidP="005C7DD9">
          <w:r>
            <w:rPr>
              <w:b/>
              <w:bCs/>
              <w:noProof/>
            </w:rPr>
            <w:fldChar w:fldCharType="end"/>
          </w:r>
        </w:p>
      </w:sdtContent>
    </w:sdt>
    <w:p w14:paraId="54C7222B" w14:textId="77777777" w:rsidR="0091614F" w:rsidRDefault="0091614F">
      <w:pPr>
        <w:rPr>
          <w:rFonts w:cs="Calibri"/>
          <w:b/>
          <w:bCs/>
          <w:color w:val="081594"/>
          <w:sz w:val="44"/>
          <w:szCs w:val="44"/>
        </w:rPr>
      </w:pPr>
      <w:r>
        <w:br w:type="page"/>
      </w:r>
    </w:p>
    <w:p w14:paraId="5464FDB1" w14:textId="4C2F7C7A" w:rsidR="005C7DD9" w:rsidRPr="0027578C" w:rsidRDefault="005C7DD9" w:rsidP="0027578C">
      <w:pPr>
        <w:pStyle w:val="Heading2"/>
      </w:pPr>
      <w:bookmarkStart w:id="2" w:name="_Toc159932059"/>
      <w:r w:rsidRPr="0027578C">
        <w:lastRenderedPageBreak/>
        <w:t>About Queenslanders with Disability Network (QDN)</w:t>
      </w:r>
      <w:bookmarkEnd w:id="2"/>
    </w:p>
    <w:p w14:paraId="1A55F3E0" w14:textId="77777777" w:rsidR="00C65A63" w:rsidRDefault="005C7DD9" w:rsidP="008F0817">
      <w:pPr>
        <w:rPr>
          <w:lang w:val="en-GB"/>
        </w:rPr>
      </w:pPr>
      <w:r w:rsidRPr="00AF1807">
        <w:rPr>
          <w:rStyle w:val="normaltextrun"/>
          <w:rFonts w:eastAsia="Times New Roman" w:cs="Calibri"/>
          <w:szCs w:val="24"/>
        </w:rPr>
        <w:t xml:space="preserve">Queenslanders with Disability Network (QDN) is an organisation of, for, and with people with disability. QDN operates a state-wide network of 2,000+ members and supporters who provide information, feedback and views based on their lived experience, which inform the organisation’s systemic advocacy activities. </w:t>
      </w:r>
      <w:r w:rsidR="0080170F" w:rsidRPr="00AF1807">
        <w:rPr>
          <w:lang w:val="en-GB"/>
        </w:rPr>
        <w:t>QDN has work</w:t>
      </w:r>
      <w:r w:rsidR="005E223D">
        <w:rPr>
          <w:lang w:val="en-GB"/>
        </w:rPr>
        <w:t>ed</w:t>
      </w:r>
      <w:r w:rsidR="00AF1807">
        <w:rPr>
          <w:lang w:val="en-GB"/>
        </w:rPr>
        <w:t xml:space="preserve"> </w:t>
      </w:r>
      <w:r w:rsidR="005E223D">
        <w:rPr>
          <w:lang w:val="en-GB"/>
        </w:rPr>
        <w:t>with m</w:t>
      </w:r>
      <w:r w:rsidR="00AF1807">
        <w:rPr>
          <w:lang w:val="en-GB"/>
        </w:rPr>
        <w:t xml:space="preserve">embers around the </w:t>
      </w:r>
      <w:r w:rsidR="0080170F" w:rsidRPr="00AF1807">
        <w:rPr>
          <w:lang w:val="en-GB"/>
        </w:rPr>
        <w:t xml:space="preserve">NDIS </w:t>
      </w:r>
      <w:r w:rsidR="005E223D">
        <w:rPr>
          <w:lang w:val="en-GB"/>
        </w:rPr>
        <w:t>for over</w:t>
      </w:r>
      <w:r w:rsidR="0080170F" w:rsidRPr="00AF1807">
        <w:rPr>
          <w:lang w:val="en-GB"/>
        </w:rPr>
        <w:t xml:space="preserve"> 10 years</w:t>
      </w:r>
      <w:r w:rsidR="005E223D">
        <w:rPr>
          <w:lang w:val="en-GB"/>
        </w:rPr>
        <w:t xml:space="preserve">. </w:t>
      </w:r>
    </w:p>
    <w:p w14:paraId="41656025" w14:textId="6DB02A5C" w:rsidR="005C7DD9" w:rsidRDefault="005C7DD9" w:rsidP="008F0817">
      <w:pPr>
        <w:rPr>
          <w:rStyle w:val="normaltextrun"/>
          <w:rFonts w:eastAsia="Times New Roman" w:cs="Calibri"/>
          <w:szCs w:val="24"/>
        </w:rPr>
      </w:pPr>
      <w:r w:rsidRPr="008F0817">
        <w:rPr>
          <w:rStyle w:val="normaltextrun"/>
          <w:rFonts w:eastAsia="Times New Roman" w:cs="Calibri"/>
          <w:szCs w:val="24"/>
        </w:rPr>
        <w:t>We believe people with disability should always be at the table when decisions are made that directly impact their lives. QDN’s systemic advocacy is focused on the rights and full social and economic inclusion of people with disability within their communities. Recent advocacy activities have focused on key areas identified by QDN members, including the Royal Commission into Violence, Abuse, Neglect and Exploitation of People with Disability (DRC), the National Disability Insurance Scheme (NDIS) Review</w:t>
      </w:r>
      <w:r w:rsidR="007B6DAE" w:rsidRPr="008F0817">
        <w:rPr>
          <w:rStyle w:val="normaltextrun"/>
          <w:rFonts w:eastAsia="Times New Roman" w:cs="Calibri"/>
          <w:szCs w:val="24"/>
        </w:rPr>
        <w:t xml:space="preserve"> and improving housing and support options for vulnerable people with disability.</w:t>
      </w:r>
    </w:p>
    <w:p w14:paraId="6926340B" w14:textId="34646A5B" w:rsidR="005C7DD9" w:rsidRDefault="005C7DD9" w:rsidP="00C47F85">
      <w:pPr>
        <w:pStyle w:val="Heading2"/>
      </w:pPr>
      <w:bookmarkStart w:id="3" w:name="_Toc159932060"/>
      <w:r>
        <w:t>Introduction</w:t>
      </w:r>
      <w:bookmarkEnd w:id="3"/>
    </w:p>
    <w:p w14:paraId="248B8362" w14:textId="75700237" w:rsidR="003A32F3" w:rsidRDefault="003A32F3" w:rsidP="001C4C90">
      <w:pPr>
        <w:rPr>
          <w:rStyle w:val="normaltextrun"/>
          <w:rFonts w:eastAsia="Times New Roman" w:cs="Calibri"/>
          <w:szCs w:val="24"/>
        </w:rPr>
      </w:pPr>
      <w:bookmarkStart w:id="4" w:name="_Toc158393219"/>
      <w:r>
        <w:rPr>
          <w:rStyle w:val="normaltextrun"/>
          <w:rFonts w:eastAsia="Times New Roman" w:cs="Calibri"/>
          <w:szCs w:val="24"/>
        </w:rPr>
        <w:t xml:space="preserve">QDN acknowledges </w:t>
      </w:r>
      <w:r w:rsidR="00F84AF6">
        <w:rPr>
          <w:rStyle w:val="normaltextrun"/>
          <w:rFonts w:eastAsia="Times New Roman" w:cs="Calibri"/>
          <w:szCs w:val="24"/>
        </w:rPr>
        <w:t>the QDN members</w:t>
      </w:r>
      <w:r w:rsidR="0024485B">
        <w:rPr>
          <w:rStyle w:val="normaltextrun"/>
          <w:rFonts w:eastAsia="Times New Roman" w:cs="Calibri"/>
          <w:szCs w:val="24"/>
        </w:rPr>
        <w:t xml:space="preserve"> and their families and carers </w:t>
      </w:r>
      <w:r w:rsidR="001A5ECA">
        <w:rPr>
          <w:rStyle w:val="normaltextrun"/>
          <w:rFonts w:eastAsia="Times New Roman" w:cs="Calibri"/>
          <w:szCs w:val="24"/>
        </w:rPr>
        <w:t xml:space="preserve">living in </w:t>
      </w:r>
      <w:r w:rsidR="00CA7CF6">
        <w:rPr>
          <w:rStyle w:val="normaltextrun"/>
          <w:rFonts w:eastAsia="Times New Roman" w:cs="Calibri"/>
          <w:szCs w:val="24"/>
        </w:rPr>
        <w:t xml:space="preserve">rural, regional and remote Queensland </w:t>
      </w:r>
      <w:r w:rsidR="001A5ECA">
        <w:rPr>
          <w:rStyle w:val="normaltextrun"/>
          <w:rFonts w:eastAsia="Times New Roman" w:cs="Calibri"/>
          <w:szCs w:val="24"/>
        </w:rPr>
        <w:t>who have contributed their experiences to inform this submission.</w:t>
      </w:r>
    </w:p>
    <w:p w14:paraId="20554B59" w14:textId="76473364" w:rsidR="0077043B" w:rsidRDefault="008F0817" w:rsidP="001C4C90">
      <w:pPr>
        <w:rPr>
          <w:rStyle w:val="normaltextrun"/>
          <w:rFonts w:eastAsia="Times New Roman" w:cs="Calibri"/>
          <w:szCs w:val="24"/>
        </w:rPr>
      </w:pPr>
      <w:r w:rsidRPr="008F0817">
        <w:rPr>
          <w:rStyle w:val="normaltextrun"/>
          <w:rFonts w:eastAsia="Times New Roman" w:cs="Calibri"/>
          <w:szCs w:val="24"/>
        </w:rPr>
        <w:t xml:space="preserve">QDN welcomes the </w:t>
      </w:r>
      <w:r w:rsidR="00CE06E7">
        <w:rPr>
          <w:rStyle w:val="normaltextrun"/>
          <w:rFonts w:eastAsia="Times New Roman" w:cs="Calibri"/>
          <w:szCs w:val="24"/>
        </w:rPr>
        <w:t xml:space="preserve">Inquiry into the </w:t>
      </w:r>
      <w:r w:rsidR="00CE06E7" w:rsidRPr="00CE06E7">
        <w:rPr>
          <w:rStyle w:val="normaltextrun"/>
          <w:rFonts w:eastAsia="Times New Roman" w:cs="Calibri"/>
          <w:szCs w:val="24"/>
        </w:rPr>
        <w:t>NDIS participant experience in rural, regional and remote Australia</w:t>
      </w:r>
      <w:r w:rsidRPr="008F0817">
        <w:rPr>
          <w:rStyle w:val="normaltextrun"/>
          <w:rFonts w:eastAsia="Times New Roman" w:cs="Calibri"/>
          <w:szCs w:val="24"/>
        </w:rPr>
        <w:t>. To date, the NDIS in Queensland has had a significant impact on the lives of over 120,000 Queenslanders with disability. For many people it is the first time in their life they have accessed disability support. However, people who live in rural, remote, and regional areas experienc</w:t>
      </w:r>
      <w:r>
        <w:rPr>
          <w:rStyle w:val="normaltextrun"/>
          <w:rFonts w:cs="Calibri"/>
        </w:rPr>
        <w:t xml:space="preserve">e </w:t>
      </w:r>
      <w:r w:rsidRPr="008F0817">
        <w:rPr>
          <w:rStyle w:val="normaltextrun"/>
          <w:rFonts w:eastAsia="Times New Roman" w:cs="Calibri"/>
          <w:szCs w:val="24"/>
        </w:rPr>
        <w:t xml:space="preserve">significant challenges accessing the NDIS, implementing their plans, plan reviews, </w:t>
      </w:r>
      <w:r w:rsidR="00AA7BB8">
        <w:rPr>
          <w:rStyle w:val="normaltextrun"/>
          <w:rFonts w:eastAsia="Times New Roman" w:cs="Calibri"/>
          <w:szCs w:val="24"/>
        </w:rPr>
        <w:t>accessing services and</w:t>
      </w:r>
      <w:r w:rsidRPr="008F0817">
        <w:rPr>
          <w:rStyle w:val="normaltextrun"/>
          <w:rFonts w:eastAsia="Times New Roman" w:cs="Calibri"/>
          <w:szCs w:val="24"/>
        </w:rPr>
        <w:t xml:space="preserve"> supports, and the processes and culture </w:t>
      </w:r>
      <w:r w:rsidR="00CE06E7">
        <w:rPr>
          <w:rStyle w:val="normaltextrun"/>
          <w:rFonts w:eastAsia="Times New Roman" w:cs="Calibri"/>
          <w:szCs w:val="24"/>
        </w:rPr>
        <w:t>of</w:t>
      </w:r>
      <w:r w:rsidRPr="008F0817">
        <w:rPr>
          <w:rStyle w:val="normaltextrun"/>
          <w:rFonts w:eastAsia="Times New Roman" w:cs="Calibri"/>
          <w:szCs w:val="24"/>
        </w:rPr>
        <w:t xml:space="preserve"> the NDIA. </w:t>
      </w:r>
    </w:p>
    <w:p w14:paraId="4E69EE96" w14:textId="409C3B8D" w:rsidR="00C43231" w:rsidRDefault="00DA5545" w:rsidP="001C4C90">
      <w:pPr>
        <w:rPr>
          <w:rStyle w:val="normaltextrun"/>
          <w:rFonts w:cs="Calibri"/>
        </w:rPr>
      </w:pPr>
      <w:r>
        <w:rPr>
          <w:rStyle w:val="normaltextrun"/>
          <w:rFonts w:eastAsia="Times New Roman" w:cs="Calibri"/>
          <w:szCs w:val="24"/>
        </w:rPr>
        <w:t xml:space="preserve">It </w:t>
      </w:r>
      <w:r w:rsidR="00CE06E7">
        <w:rPr>
          <w:rStyle w:val="normaltextrun"/>
          <w:rFonts w:eastAsia="Times New Roman" w:cs="Calibri"/>
          <w:szCs w:val="24"/>
        </w:rPr>
        <w:t>has been</w:t>
      </w:r>
      <w:r>
        <w:rPr>
          <w:rStyle w:val="normaltextrun"/>
          <w:rFonts w:eastAsia="Times New Roman" w:cs="Calibri"/>
          <w:szCs w:val="24"/>
        </w:rPr>
        <w:t xml:space="preserve"> established that access to healthcare, aged care, and disability services poses an ongoing challenge</w:t>
      </w:r>
      <w:bookmarkStart w:id="5" w:name="_Ref159931358"/>
      <w:r w:rsidR="00115547">
        <w:rPr>
          <w:rStyle w:val="FootnoteReference"/>
          <w:rFonts w:eastAsia="Times New Roman" w:cs="Calibri"/>
          <w:szCs w:val="24"/>
        </w:rPr>
        <w:footnoteReference w:id="2"/>
      </w:r>
      <w:bookmarkEnd w:id="5"/>
      <w:r w:rsidR="003C630D">
        <w:rPr>
          <w:rStyle w:val="normaltextrun"/>
          <w:rFonts w:cs="Calibri"/>
        </w:rPr>
        <w:t xml:space="preserve">, and </w:t>
      </w:r>
      <w:proofErr w:type="gramStart"/>
      <w:r w:rsidR="00541DB0">
        <w:rPr>
          <w:rStyle w:val="normaltextrun"/>
          <w:rFonts w:cs="Calibri"/>
        </w:rPr>
        <w:t>as</w:t>
      </w:r>
      <w:r w:rsidR="00D50EC7">
        <w:rPr>
          <w:rStyle w:val="normaltextrun"/>
          <w:rFonts w:cs="Calibri"/>
        </w:rPr>
        <w:t xml:space="preserve"> a result of</w:t>
      </w:r>
      <w:proofErr w:type="gramEnd"/>
      <w:r w:rsidR="0036386A">
        <w:rPr>
          <w:rStyle w:val="normaltextrun"/>
          <w:rFonts w:cs="Calibri"/>
        </w:rPr>
        <w:t xml:space="preserve"> low participant numbers, high provider costs, and workforce challeng</w:t>
      </w:r>
      <w:r w:rsidR="0036386A" w:rsidRPr="00543183">
        <w:rPr>
          <w:rStyle w:val="normaltextrun"/>
          <w:rFonts w:cs="Calibri"/>
        </w:rPr>
        <w:t>e</w:t>
      </w:r>
      <w:r w:rsidR="00505997">
        <w:rPr>
          <w:rStyle w:val="normaltextrun"/>
          <w:rFonts w:cs="Calibri"/>
        </w:rPr>
        <w:t>s</w:t>
      </w:r>
      <w:r w:rsidR="0036386A" w:rsidRPr="00543183">
        <w:rPr>
          <w:rStyle w:val="normaltextrun"/>
          <w:rFonts w:cs="Calibri"/>
        </w:rPr>
        <w:t>,</w:t>
      </w:r>
      <w:r w:rsidR="00B57F36" w:rsidRPr="00543183">
        <w:t xml:space="preserve"> the development of the NDIS market in rural and remote areas of Queensland</w:t>
      </w:r>
      <w:r w:rsidR="00543183" w:rsidRPr="00543183">
        <w:t xml:space="preserve"> has been impeded</w:t>
      </w:r>
      <w:bookmarkStart w:id="6" w:name="_Ref159931224"/>
      <w:r w:rsidR="000E1DF4">
        <w:rPr>
          <w:rStyle w:val="FootnoteReference"/>
        </w:rPr>
        <w:footnoteReference w:id="3"/>
      </w:r>
      <w:bookmarkEnd w:id="6"/>
      <w:r w:rsidR="00B57F36" w:rsidRPr="00B57F36">
        <w:rPr>
          <w:rStyle w:val="normaltextrun"/>
          <w:rFonts w:cs="Calibri"/>
        </w:rPr>
        <w:t>.</w:t>
      </w:r>
      <w:r w:rsidR="00E324BF">
        <w:rPr>
          <w:rStyle w:val="normaltextrun"/>
          <w:rFonts w:cs="Calibri"/>
        </w:rPr>
        <w:t xml:space="preserve"> </w:t>
      </w:r>
      <w:r w:rsidR="002C7CD2">
        <w:rPr>
          <w:rStyle w:val="normaltextrun"/>
          <w:rFonts w:cs="Calibri"/>
        </w:rPr>
        <w:t xml:space="preserve">It is important to note that </w:t>
      </w:r>
      <w:r w:rsidR="005E4B77" w:rsidRPr="001F180E">
        <w:rPr>
          <w:rStyle w:val="normaltextrun"/>
          <w:rFonts w:cs="Calibri"/>
        </w:rPr>
        <w:t xml:space="preserve">people with disability who identify as Aboriginal and Torres Strait Islander, </w:t>
      </w:r>
      <w:r w:rsidR="002C7CD2">
        <w:rPr>
          <w:rStyle w:val="normaltextrun"/>
          <w:rFonts w:cs="Calibri"/>
        </w:rPr>
        <w:t xml:space="preserve">are </w:t>
      </w:r>
      <w:r w:rsidR="007E3075">
        <w:rPr>
          <w:rStyle w:val="normaltextrun"/>
          <w:rFonts w:cs="Calibri"/>
        </w:rPr>
        <w:t>C</w:t>
      </w:r>
      <w:r w:rsidR="005E4B77" w:rsidRPr="001F180E">
        <w:rPr>
          <w:rStyle w:val="normaltextrun"/>
          <w:rFonts w:cs="Calibri"/>
        </w:rPr>
        <w:t xml:space="preserve">ulturally and </w:t>
      </w:r>
      <w:r w:rsidR="007E3075">
        <w:rPr>
          <w:rStyle w:val="normaltextrun"/>
          <w:rFonts w:cs="Calibri"/>
        </w:rPr>
        <w:t>L</w:t>
      </w:r>
      <w:r w:rsidR="005E4B77" w:rsidRPr="001F180E">
        <w:rPr>
          <w:rStyle w:val="normaltextrun"/>
          <w:rFonts w:cs="Calibri"/>
        </w:rPr>
        <w:t xml:space="preserve">inguistically </w:t>
      </w:r>
      <w:r w:rsidR="007E3075">
        <w:rPr>
          <w:rStyle w:val="normaltextrun"/>
          <w:rFonts w:cs="Calibri"/>
        </w:rPr>
        <w:t>D</w:t>
      </w:r>
      <w:r w:rsidR="005E4B77" w:rsidRPr="001F180E">
        <w:rPr>
          <w:rStyle w:val="normaltextrun"/>
          <w:rFonts w:cs="Calibri"/>
        </w:rPr>
        <w:t xml:space="preserve">iverse, </w:t>
      </w:r>
      <w:r w:rsidR="002C7CD2">
        <w:rPr>
          <w:rStyle w:val="normaltextrun"/>
          <w:rFonts w:cs="Calibri"/>
        </w:rPr>
        <w:t xml:space="preserve">live in rural, remote and regional areas, </w:t>
      </w:r>
      <w:r w:rsidR="00D123C1" w:rsidRPr="001F180E">
        <w:rPr>
          <w:rStyle w:val="normaltextrun"/>
          <w:rFonts w:cs="Calibri"/>
        </w:rPr>
        <w:t xml:space="preserve">or are </w:t>
      </w:r>
      <w:r w:rsidR="002C7CD2">
        <w:rPr>
          <w:rStyle w:val="normaltextrun"/>
          <w:rFonts w:cs="Calibri"/>
        </w:rPr>
        <w:t xml:space="preserve">on </w:t>
      </w:r>
      <w:r w:rsidR="003D5BB9" w:rsidRPr="001F180E">
        <w:rPr>
          <w:rStyle w:val="normaltextrun"/>
          <w:rFonts w:cs="Calibri"/>
        </w:rPr>
        <w:t>lower income</w:t>
      </w:r>
      <w:r w:rsidR="002C7CD2" w:rsidRPr="00F46E7B">
        <w:rPr>
          <w:rStyle w:val="normaltextrun"/>
          <w:rFonts w:cs="Calibri"/>
        </w:rPr>
        <w:t>s experience</w:t>
      </w:r>
      <w:r w:rsidR="00F46E7B" w:rsidRPr="00F46E7B">
        <w:rPr>
          <w:rStyle w:val="normaltextrun"/>
          <w:color w:val="000000"/>
          <w:shd w:val="clear" w:color="auto" w:fill="FFFFFF"/>
        </w:rPr>
        <w:t xml:space="preserve"> </w:t>
      </w:r>
      <w:r w:rsidR="00F46E7B" w:rsidRPr="001F180E">
        <w:rPr>
          <w:rStyle w:val="normaltextrun"/>
          <w:color w:val="000000"/>
          <w:shd w:val="clear" w:color="auto" w:fill="FFFFFF"/>
        </w:rPr>
        <w:t>additional disadvantages and barriers</w:t>
      </w:r>
      <w:r w:rsidR="004F2B1F">
        <w:rPr>
          <w:rStyle w:val="normaltextrun"/>
          <w:color w:val="000000"/>
          <w:shd w:val="clear" w:color="auto" w:fill="FFFFFF"/>
        </w:rPr>
        <w:fldChar w:fldCharType="begin"/>
      </w:r>
      <w:r w:rsidR="004F2B1F">
        <w:rPr>
          <w:rStyle w:val="normaltextrun"/>
          <w:color w:val="000000"/>
          <w:shd w:val="clear" w:color="auto" w:fill="FFFFFF"/>
        </w:rPr>
        <w:instrText xml:space="preserve"> NOTEREF _Ref159931224 \f \h </w:instrText>
      </w:r>
      <w:r w:rsidR="004F2B1F">
        <w:rPr>
          <w:rStyle w:val="normaltextrun"/>
          <w:color w:val="000000"/>
          <w:shd w:val="clear" w:color="auto" w:fill="FFFFFF"/>
        </w:rPr>
      </w:r>
      <w:r w:rsidR="004F2B1F">
        <w:rPr>
          <w:rStyle w:val="normaltextrun"/>
          <w:color w:val="000000"/>
          <w:shd w:val="clear" w:color="auto" w:fill="FFFFFF"/>
        </w:rPr>
        <w:fldChar w:fldCharType="separate"/>
      </w:r>
      <w:r w:rsidR="004F2B1F" w:rsidRPr="004F2B1F">
        <w:rPr>
          <w:rStyle w:val="FootnoteReference"/>
        </w:rPr>
        <w:t>2</w:t>
      </w:r>
      <w:r w:rsidR="004F2B1F">
        <w:rPr>
          <w:rStyle w:val="normaltextrun"/>
          <w:color w:val="000000"/>
          <w:shd w:val="clear" w:color="auto" w:fill="FFFFFF"/>
        </w:rPr>
        <w:fldChar w:fldCharType="end"/>
      </w:r>
      <w:r w:rsidR="00D074FF">
        <w:rPr>
          <w:rStyle w:val="normaltextrun"/>
          <w:color w:val="000000"/>
          <w:shd w:val="clear" w:color="auto" w:fill="FFFFFF"/>
        </w:rPr>
        <w:t>.</w:t>
      </w:r>
      <w:r w:rsidR="00F46E7B" w:rsidRPr="001F180E">
        <w:rPr>
          <w:rStyle w:val="normaltextrun"/>
          <w:rFonts w:cs="Calibri"/>
        </w:rPr>
        <w:t xml:space="preserve"> </w:t>
      </w:r>
    </w:p>
    <w:p w14:paraId="3E3BA50A" w14:textId="60CE9246" w:rsidR="003A7796" w:rsidRDefault="003A7796" w:rsidP="001C4C90">
      <w:pPr>
        <w:rPr>
          <w:rStyle w:val="normaltextrun"/>
          <w:rFonts w:cs="Calibri"/>
        </w:rPr>
      </w:pPr>
      <w:r>
        <w:rPr>
          <w:rStyle w:val="normaltextrun"/>
          <w:rFonts w:cs="Calibri"/>
        </w:rPr>
        <w:t xml:space="preserve">In this submission the following key issues are identified: </w:t>
      </w:r>
    </w:p>
    <w:p w14:paraId="0607072A" w14:textId="031B2B93" w:rsidR="003A7796" w:rsidRPr="003A7796" w:rsidRDefault="003A7796" w:rsidP="003A7796">
      <w:pPr>
        <w:pStyle w:val="ListParagraph"/>
        <w:numPr>
          <w:ilvl w:val="0"/>
          <w:numId w:val="11"/>
        </w:numPr>
        <w:rPr>
          <w:rStyle w:val="eop"/>
          <w:rFonts w:cs="Calibri"/>
        </w:rPr>
      </w:pPr>
      <w:r>
        <w:rPr>
          <w:rStyle w:val="eop"/>
        </w:rPr>
        <w:t>Lack of readily available information</w:t>
      </w:r>
    </w:p>
    <w:p w14:paraId="4E27D899" w14:textId="77777777" w:rsidR="00246140" w:rsidRPr="00246140" w:rsidRDefault="00246140" w:rsidP="00246140">
      <w:pPr>
        <w:pStyle w:val="ListParagraph"/>
        <w:numPr>
          <w:ilvl w:val="0"/>
          <w:numId w:val="11"/>
        </w:numPr>
        <w:rPr>
          <w:rStyle w:val="eop"/>
          <w:rFonts w:cs="Calibri"/>
        </w:rPr>
      </w:pPr>
      <w:r w:rsidRPr="00246140">
        <w:rPr>
          <w:rStyle w:val="eop"/>
          <w:rFonts w:cs="Calibri"/>
        </w:rPr>
        <w:t>Need for targeted outreach and support</w:t>
      </w:r>
    </w:p>
    <w:p w14:paraId="69AD451D" w14:textId="77777777" w:rsidR="00246140" w:rsidRPr="00246140" w:rsidRDefault="00246140" w:rsidP="00246140">
      <w:pPr>
        <w:pStyle w:val="ListParagraph"/>
        <w:numPr>
          <w:ilvl w:val="0"/>
          <w:numId w:val="11"/>
        </w:numPr>
        <w:rPr>
          <w:rStyle w:val="eop"/>
          <w:rFonts w:cs="Calibri"/>
        </w:rPr>
      </w:pPr>
      <w:r w:rsidRPr="00246140">
        <w:rPr>
          <w:rStyle w:val="eop"/>
          <w:rFonts w:cs="Calibri"/>
        </w:rPr>
        <w:lastRenderedPageBreak/>
        <w:t>Inconsistent service quality</w:t>
      </w:r>
    </w:p>
    <w:p w14:paraId="37415A14" w14:textId="77777777" w:rsidR="00246140" w:rsidRPr="00246140" w:rsidRDefault="00246140" w:rsidP="00246140">
      <w:pPr>
        <w:pStyle w:val="ListParagraph"/>
        <w:numPr>
          <w:ilvl w:val="0"/>
          <w:numId w:val="11"/>
        </w:numPr>
        <w:rPr>
          <w:rStyle w:val="eop"/>
          <w:rFonts w:cs="Calibri"/>
        </w:rPr>
      </w:pPr>
      <w:r w:rsidRPr="00246140">
        <w:rPr>
          <w:rStyle w:val="eop"/>
          <w:rFonts w:cs="Calibri"/>
        </w:rPr>
        <w:t>Conflicts of interest</w:t>
      </w:r>
    </w:p>
    <w:p w14:paraId="6129845C" w14:textId="77777777" w:rsidR="00246140" w:rsidRPr="00246140" w:rsidRDefault="00246140" w:rsidP="00246140">
      <w:pPr>
        <w:pStyle w:val="ListParagraph"/>
        <w:numPr>
          <w:ilvl w:val="0"/>
          <w:numId w:val="11"/>
        </w:numPr>
        <w:rPr>
          <w:rStyle w:val="eop"/>
          <w:rFonts w:cs="Calibri"/>
        </w:rPr>
      </w:pPr>
      <w:r w:rsidRPr="00246140">
        <w:rPr>
          <w:rStyle w:val="eop"/>
          <w:rFonts w:cs="Calibri"/>
        </w:rPr>
        <w:t xml:space="preserve">Digital inclusion </w:t>
      </w:r>
    </w:p>
    <w:p w14:paraId="10C7A81F" w14:textId="77777777" w:rsidR="00246140" w:rsidRPr="00246140" w:rsidRDefault="00246140" w:rsidP="00246140">
      <w:pPr>
        <w:pStyle w:val="ListParagraph"/>
        <w:numPr>
          <w:ilvl w:val="0"/>
          <w:numId w:val="11"/>
        </w:numPr>
        <w:rPr>
          <w:rStyle w:val="eop"/>
          <w:rFonts w:cs="Calibri"/>
        </w:rPr>
      </w:pPr>
      <w:r w:rsidRPr="00246140">
        <w:rPr>
          <w:rStyle w:val="eop"/>
          <w:rFonts w:cs="Calibri"/>
        </w:rPr>
        <w:t xml:space="preserve">Workforce capacity </w:t>
      </w:r>
    </w:p>
    <w:p w14:paraId="568979EA" w14:textId="77777777" w:rsidR="00246140" w:rsidRPr="00246140" w:rsidRDefault="00246140" w:rsidP="00246140">
      <w:pPr>
        <w:pStyle w:val="ListParagraph"/>
        <w:numPr>
          <w:ilvl w:val="0"/>
          <w:numId w:val="11"/>
        </w:numPr>
        <w:rPr>
          <w:rStyle w:val="eop"/>
          <w:rFonts w:cs="Calibri"/>
        </w:rPr>
      </w:pPr>
      <w:r w:rsidRPr="00246140">
        <w:rPr>
          <w:rStyle w:val="eop"/>
          <w:rFonts w:cs="Calibri"/>
        </w:rPr>
        <w:t xml:space="preserve">Isolated from peers, communities and support groups </w:t>
      </w:r>
    </w:p>
    <w:p w14:paraId="7316D8E0" w14:textId="77777777" w:rsidR="00246140" w:rsidRPr="00246140" w:rsidRDefault="00246140" w:rsidP="00246140">
      <w:pPr>
        <w:pStyle w:val="ListParagraph"/>
        <w:numPr>
          <w:ilvl w:val="0"/>
          <w:numId w:val="11"/>
        </w:numPr>
        <w:rPr>
          <w:rStyle w:val="eop"/>
          <w:rFonts w:cs="Calibri"/>
        </w:rPr>
      </w:pPr>
      <w:r w:rsidRPr="00246140">
        <w:rPr>
          <w:rStyle w:val="eop"/>
          <w:rFonts w:cs="Calibri"/>
        </w:rPr>
        <w:t>Person-Centred Emergency Preparedness (P-CEP)</w:t>
      </w:r>
    </w:p>
    <w:p w14:paraId="4E8B0588" w14:textId="77777777" w:rsidR="00246140" w:rsidRPr="00246140" w:rsidRDefault="00246140" w:rsidP="00246140">
      <w:pPr>
        <w:pStyle w:val="ListParagraph"/>
        <w:numPr>
          <w:ilvl w:val="0"/>
          <w:numId w:val="11"/>
        </w:numPr>
        <w:rPr>
          <w:rStyle w:val="eop"/>
          <w:rFonts w:cs="Calibri"/>
        </w:rPr>
      </w:pPr>
      <w:r w:rsidRPr="00246140">
        <w:rPr>
          <w:rStyle w:val="eop"/>
          <w:rFonts w:cs="Calibri"/>
        </w:rPr>
        <w:t>Market challenges</w:t>
      </w:r>
    </w:p>
    <w:p w14:paraId="46600B7F" w14:textId="77777777" w:rsidR="00246140" w:rsidRPr="00246140" w:rsidRDefault="00246140" w:rsidP="00246140">
      <w:pPr>
        <w:pStyle w:val="ListParagraph"/>
        <w:numPr>
          <w:ilvl w:val="0"/>
          <w:numId w:val="11"/>
        </w:numPr>
        <w:rPr>
          <w:rStyle w:val="eop"/>
          <w:rFonts w:cs="Calibri"/>
        </w:rPr>
      </w:pPr>
      <w:r w:rsidRPr="00246140">
        <w:rPr>
          <w:rStyle w:val="eop"/>
          <w:rFonts w:cs="Calibri"/>
        </w:rPr>
        <w:t>Long wait times</w:t>
      </w:r>
    </w:p>
    <w:p w14:paraId="6DA5DFD9" w14:textId="77777777" w:rsidR="00246140" w:rsidRPr="00246140" w:rsidRDefault="00246140" w:rsidP="00246140">
      <w:pPr>
        <w:pStyle w:val="ListParagraph"/>
        <w:numPr>
          <w:ilvl w:val="0"/>
          <w:numId w:val="11"/>
        </w:numPr>
        <w:rPr>
          <w:rStyle w:val="eop"/>
          <w:rFonts w:cs="Calibri"/>
        </w:rPr>
      </w:pPr>
      <w:r w:rsidRPr="00246140">
        <w:rPr>
          <w:rStyle w:val="eop"/>
          <w:rFonts w:cs="Calibri"/>
        </w:rPr>
        <w:t xml:space="preserve">Higher costs and price gouging </w:t>
      </w:r>
    </w:p>
    <w:p w14:paraId="0F898A6F" w14:textId="77777777" w:rsidR="00246140" w:rsidRPr="00246140" w:rsidRDefault="00246140" w:rsidP="00246140">
      <w:pPr>
        <w:pStyle w:val="ListParagraph"/>
        <w:numPr>
          <w:ilvl w:val="0"/>
          <w:numId w:val="11"/>
        </w:numPr>
        <w:rPr>
          <w:rStyle w:val="eop"/>
          <w:rFonts w:cs="Calibri"/>
        </w:rPr>
      </w:pPr>
      <w:r w:rsidRPr="00246140">
        <w:rPr>
          <w:rStyle w:val="eop"/>
          <w:rFonts w:cs="Calibri"/>
        </w:rPr>
        <w:t xml:space="preserve">Challenges with transport and travel </w:t>
      </w:r>
    </w:p>
    <w:p w14:paraId="2A908EE1" w14:textId="68EAFF61" w:rsidR="00246140" w:rsidRPr="00246140" w:rsidRDefault="00246140" w:rsidP="00246140">
      <w:pPr>
        <w:pStyle w:val="ListParagraph"/>
        <w:numPr>
          <w:ilvl w:val="0"/>
          <w:numId w:val="11"/>
        </w:numPr>
        <w:rPr>
          <w:rStyle w:val="eop"/>
          <w:rFonts w:cs="Calibri"/>
        </w:rPr>
      </w:pPr>
      <w:r w:rsidRPr="00246140">
        <w:rPr>
          <w:rStyle w:val="eop"/>
          <w:rFonts w:cs="Calibri"/>
        </w:rPr>
        <w:t>Thin markets</w:t>
      </w:r>
      <w:r w:rsidR="00D5591B">
        <w:rPr>
          <w:rStyle w:val="eop"/>
          <w:rFonts w:cs="Calibri"/>
        </w:rPr>
        <w:t>, including in</w:t>
      </w:r>
      <w:r w:rsidRPr="00246140">
        <w:rPr>
          <w:rStyle w:val="eop"/>
          <w:rFonts w:cs="Calibri"/>
        </w:rPr>
        <w:t xml:space="preserve"> Aboriginal and Torres Strait Islander communities</w:t>
      </w:r>
      <w:r w:rsidR="00ED46E5">
        <w:rPr>
          <w:rStyle w:val="eop"/>
          <w:rFonts w:cs="Calibri"/>
        </w:rPr>
        <w:t xml:space="preserve"> that </w:t>
      </w:r>
      <w:r w:rsidR="00FE7075">
        <w:rPr>
          <w:rStyle w:val="eop"/>
          <w:rFonts w:cs="Calibri"/>
        </w:rPr>
        <w:t xml:space="preserve">have limited </w:t>
      </w:r>
      <w:r w:rsidR="00ED46E5">
        <w:rPr>
          <w:rStyle w:val="eop"/>
          <w:rFonts w:cs="Calibri"/>
        </w:rPr>
        <w:t>community controlled or community-led</w:t>
      </w:r>
      <w:r w:rsidR="00FE7075">
        <w:rPr>
          <w:rStyle w:val="eop"/>
          <w:rFonts w:cs="Calibri"/>
        </w:rPr>
        <w:t xml:space="preserve"> organisations </w:t>
      </w:r>
    </w:p>
    <w:p w14:paraId="78D373FE" w14:textId="3ABFDA27" w:rsidR="003A7796" w:rsidRPr="003A7796" w:rsidRDefault="00246140" w:rsidP="003A7796">
      <w:pPr>
        <w:pStyle w:val="ListParagraph"/>
        <w:numPr>
          <w:ilvl w:val="0"/>
          <w:numId w:val="11"/>
        </w:numPr>
        <w:rPr>
          <w:rStyle w:val="normaltextrun"/>
          <w:rFonts w:cs="Calibri"/>
        </w:rPr>
      </w:pPr>
      <w:r w:rsidRPr="00246140">
        <w:rPr>
          <w:rStyle w:val="eop"/>
          <w:rFonts w:cs="Calibri"/>
        </w:rPr>
        <w:t>Lack of culturally appropriate services and cultural awareness</w:t>
      </w:r>
    </w:p>
    <w:p w14:paraId="7CE73F56" w14:textId="359DC929" w:rsidR="002748FF" w:rsidRPr="00C34ABC" w:rsidRDefault="002748FF" w:rsidP="001C4C90">
      <w:r w:rsidRPr="00F46E7B">
        <w:t xml:space="preserve">This Inquiry has been initiated at a time when significant changes and reforms are impacting </w:t>
      </w:r>
      <w:r w:rsidR="00F46E7B" w:rsidRPr="00F46E7B">
        <w:t>all areas</w:t>
      </w:r>
      <w:r w:rsidRPr="00F46E7B">
        <w:t xml:space="preserve"> </w:t>
      </w:r>
      <w:r w:rsidR="00F46E7B" w:rsidRPr="00F46E7B">
        <w:t xml:space="preserve">of the disability </w:t>
      </w:r>
      <w:r w:rsidRPr="00F46E7B">
        <w:t>sector</w:t>
      </w:r>
      <w:r w:rsidR="00F46E7B" w:rsidRPr="00F46E7B">
        <w:t xml:space="preserve"> </w:t>
      </w:r>
      <w:r w:rsidRPr="00F46E7B">
        <w:t>includ</w:t>
      </w:r>
      <w:r w:rsidR="00F46E7B" w:rsidRPr="00F46E7B">
        <w:t xml:space="preserve">ing </w:t>
      </w:r>
      <w:r w:rsidRPr="00F46E7B">
        <w:t xml:space="preserve">outcomes of the DRC and NDIS </w:t>
      </w:r>
      <w:r w:rsidR="00F46E7B" w:rsidRPr="00F46E7B">
        <w:t>R</w:t>
      </w:r>
      <w:r w:rsidRPr="00F46E7B">
        <w:t xml:space="preserve">eview. </w:t>
      </w:r>
      <w:r w:rsidR="00F46E7B" w:rsidRPr="00F46E7B">
        <w:t xml:space="preserve">The NDIS is </w:t>
      </w:r>
      <w:r w:rsidRPr="00F46E7B">
        <w:t xml:space="preserve">key to enabling people with </w:t>
      </w:r>
      <w:r w:rsidRPr="00290335">
        <w:t>disability to participate fully as citizens within Australian society</w:t>
      </w:r>
      <w:r w:rsidR="00F46E7B" w:rsidRPr="00290335">
        <w:t xml:space="preserve"> and ensure people</w:t>
      </w:r>
      <w:r w:rsidR="00F6715C" w:rsidRPr="00290335">
        <w:t xml:space="preserve"> with disability </w:t>
      </w:r>
      <w:r w:rsidR="00290335" w:rsidRPr="00290335">
        <w:t xml:space="preserve">can exercise their </w:t>
      </w:r>
      <w:r w:rsidR="00F46E7B" w:rsidRPr="00290335">
        <w:t>human rights</w:t>
      </w:r>
      <w:r w:rsidR="00027642">
        <w:t xml:space="preserve"> and we anticipate these reforms will address many of the systemic issues faced by people with disability</w:t>
      </w:r>
      <w:r w:rsidRPr="00290335">
        <w:t>.</w:t>
      </w:r>
      <w:r w:rsidRPr="00F46E7B">
        <w:t xml:space="preserve"> </w:t>
      </w:r>
    </w:p>
    <w:p w14:paraId="13A61A82" w14:textId="506C2963" w:rsidR="000D2CF8" w:rsidRPr="000D2CF8" w:rsidRDefault="00056C21" w:rsidP="000D2CF8">
      <w:pPr>
        <w:pStyle w:val="Heading2"/>
      </w:pPr>
      <w:bookmarkStart w:id="7" w:name="_Toc159932061"/>
      <w:r>
        <w:t>Key issues</w:t>
      </w:r>
      <w:bookmarkEnd w:id="7"/>
    </w:p>
    <w:p w14:paraId="13EFF795" w14:textId="013AF760" w:rsidR="008F0817" w:rsidRPr="00153EE3" w:rsidRDefault="002D53B9" w:rsidP="001C4C90">
      <w:pPr>
        <w:rPr>
          <w:rStyle w:val="eop"/>
          <w:color w:val="000000"/>
          <w:shd w:val="clear" w:color="auto" w:fill="FFFFFF"/>
        </w:rPr>
      </w:pPr>
      <w:r>
        <w:rPr>
          <w:rStyle w:val="normaltextrun"/>
          <w:color w:val="000000"/>
          <w:shd w:val="clear" w:color="auto" w:fill="FFFFFF"/>
        </w:rPr>
        <w:t>There is an urgent</w:t>
      </w:r>
      <w:r w:rsidR="001F180E" w:rsidRPr="00C97C33">
        <w:rPr>
          <w:rStyle w:val="normaltextrun"/>
          <w:color w:val="000000"/>
          <w:shd w:val="clear" w:color="auto" w:fill="FFFFFF"/>
        </w:rPr>
        <w:t xml:space="preserve"> need for reforms to the delivery of the NDIS in rural, remote and regional areas in Queensland</w:t>
      </w:r>
      <w:r w:rsidR="008771AE">
        <w:rPr>
          <w:rStyle w:val="normaltextrun"/>
          <w:color w:val="000000"/>
          <w:shd w:val="clear" w:color="auto" w:fill="FFFFFF"/>
        </w:rPr>
        <w:t>.</w:t>
      </w:r>
      <w:r w:rsidR="001F180E">
        <w:rPr>
          <w:rStyle w:val="normaltextrun"/>
          <w:color w:val="000000"/>
          <w:shd w:val="clear" w:color="auto" w:fill="FFFFFF"/>
        </w:rPr>
        <w:t xml:space="preserve"> </w:t>
      </w:r>
      <w:r w:rsidR="00B6375E">
        <w:rPr>
          <w:rStyle w:val="normaltextrun"/>
          <w:color w:val="000000"/>
          <w:shd w:val="clear" w:color="auto" w:fill="FFFFFF"/>
        </w:rPr>
        <w:t>F</w:t>
      </w:r>
      <w:r w:rsidR="001F180E" w:rsidRPr="00C97C33">
        <w:rPr>
          <w:rStyle w:val="normaltextrun"/>
          <w:color w:val="000000"/>
          <w:shd w:val="clear" w:color="auto" w:fill="FFFFFF"/>
        </w:rPr>
        <w:t xml:space="preserve">undamental to informing these reforms is authentic </w:t>
      </w:r>
      <w:r w:rsidR="00EB6BD8">
        <w:rPr>
          <w:rStyle w:val="normaltextrun"/>
          <w:color w:val="000000"/>
          <w:shd w:val="clear" w:color="auto" w:fill="FFFFFF"/>
        </w:rPr>
        <w:t>co-</w:t>
      </w:r>
      <w:r w:rsidR="00F62031">
        <w:rPr>
          <w:rStyle w:val="normaltextrun"/>
          <w:color w:val="000000"/>
          <w:shd w:val="clear" w:color="auto" w:fill="FFFFFF"/>
        </w:rPr>
        <w:t xml:space="preserve">design </w:t>
      </w:r>
      <w:r w:rsidR="000E07CE">
        <w:rPr>
          <w:rStyle w:val="normaltextrun"/>
          <w:color w:val="000000"/>
          <w:shd w:val="clear" w:color="auto" w:fill="FFFFFF"/>
        </w:rPr>
        <w:t>with</w:t>
      </w:r>
      <w:r w:rsidR="001F180E" w:rsidRPr="00C97C33">
        <w:rPr>
          <w:rStyle w:val="normaltextrun"/>
          <w:color w:val="000000"/>
          <w:shd w:val="clear" w:color="auto" w:fill="FFFFFF"/>
        </w:rPr>
        <w:t xml:space="preserve"> people with disability, their families, and carers. QDN has undertaken engagement</w:t>
      </w:r>
      <w:r w:rsidR="001F180E">
        <w:rPr>
          <w:rStyle w:val="normaltextrun"/>
          <w:color w:val="000000"/>
          <w:shd w:val="clear" w:color="auto" w:fill="FFFFFF"/>
        </w:rPr>
        <w:t xml:space="preserve"> with our members </w:t>
      </w:r>
      <w:r w:rsidR="001F180E" w:rsidRPr="00C97C33">
        <w:rPr>
          <w:rStyle w:val="normaltextrun"/>
          <w:color w:val="000000"/>
          <w:shd w:val="clear" w:color="auto" w:fill="FFFFFF"/>
        </w:rPr>
        <w:t xml:space="preserve">to ensure our feedback to the Joint Standing Committee is informed by lived experience. </w:t>
      </w:r>
      <w:r w:rsidR="000C3156" w:rsidRPr="00153EE3">
        <w:rPr>
          <w:rStyle w:val="normaltextrun"/>
          <w:color w:val="000000"/>
          <w:shd w:val="clear" w:color="auto" w:fill="FFFFFF"/>
        </w:rPr>
        <w:t xml:space="preserve">This submission is also informed </w:t>
      </w:r>
      <w:r w:rsidR="000C3156" w:rsidRPr="004E5B58">
        <w:rPr>
          <w:rStyle w:val="normaltextrun"/>
          <w:color w:val="000000"/>
          <w:shd w:val="clear" w:color="auto" w:fill="FFFFFF"/>
        </w:rPr>
        <w:t>by Queensland’s current human services policy and legislative environment, the</w:t>
      </w:r>
      <w:r w:rsidR="000C3156" w:rsidRPr="00153EE3">
        <w:rPr>
          <w:rStyle w:val="normaltextrun"/>
          <w:color w:val="000000"/>
          <w:shd w:val="clear" w:color="auto" w:fill="FFFFFF"/>
        </w:rPr>
        <w:t xml:space="preserve"> </w:t>
      </w:r>
      <w:r w:rsidR="00F62031">
        <w:rPr>
          <w:rStyle w:val="normaltextrun"/>
          <w:color w:val="000000"/>
          <w:shd w:val="clear" w:color="auto" w:fill="FFFFFF"/>
        </w:rPr>
        <w:t>DRC</w:t>
      </w:r>
      <w:r w:rsidR="000C3156" w:rsidRPr="00153EE3">
        <w:rPr>
          <w:rStyle w:val="normaltextrun"/>
          <w:color w:val="000000"/>
          <w:shd w:val="clear" w:color="auto" w:fill="FFFFFF"/>
        </w:rPr>
        <w:t xml:space="preserve"> and NDIS Review recommendations.</w:t>
      </w:r>
      <w:r w:rsidR="008F0817" w:rsidRPr="00153EE3">
        <w:rPr>
          <w:rStyle w:val="normaltextrun"/>
          <w:color w:val="000000"/>
          <w:shd w:val="clear" w:color="auto" w:fill="FFFFFF"/>
        </w:rPr>
        <w:t xml:space="preserve"> </w:t>
      </w:r>
      <w:r w:rsidR="001F180E" w:rsidRPr="00153EE3">
        <w:rPr>
          <w:rStyle w:val="normaltextrun"/>
          <w:color w:val="000000"/>
          <w:shd w:val="clear" w:color="auto" w:fill="FFFFFF"/>
        </w:rPr>
        <w:t>The</w:t>
      </w:r>
      <w:r w:rsidR="008F0817" w:rsidRPr="00153EE3">
        <w:rPr>
          <w:rStyle w:val="normaltextrun"/>
          <w:color w:val="000000"/>
          <w:shd w:val="clear" w:color="auto" w:fill="FFFFFF"/>
        </w:rPr>
        <w:t xml:space="preserve"> key</w:t>
      </w:r>
      <w:r w:rsidR="001F180E" w:rsidRPr="00C97C33">
        <w:rPr>
          <w:rStyle w:val="normaltextrun"/>
          <w:color w:val="000000"/>
          <w:shd w:val="clear" w:color="auto" w:fill="FFFFFF"/>
        </w:rPr>
        <w:t xml:space="preserve"> issues</w:t>
      </w:r>
      <w:r w:rsidR="008F0817">
        <w:rPr>
          <w:rStyle w:val="normaltextrun"/>
          <w:color w:val="000000"/>
          <w:shd w:val="clear" w:color="auto" w:fill="FFFFFF"/>
        </w:rPr>
        <w:t xml:space="preserve"> that have been</w:t>
      </w:r>
      <w:r w:rsidR="001F180E" w:rsidRPr="00C97C33">
        <w:rPr>
          <w:rStyle w:val="normaltextrun"/>
          <w:color w:val="000000"/>
          <w:shd w:val="clear" w:color="auto" w:fill="FFFFFF"/>
        </w:rPr>
        <w:t xml:space="preserve"> </w:t>
      </w:r>
      <w:r w:rsidR="008F0817">
        <w:rPr>
          <w:rStyle w:val="normaltextrun"/>
          <w:color w:val="000000"/>
          <w:shd w:val="clear" w:color="auto" w:fill="FFFFFF"/>
        </w:rPr>
        <w:t xml:space="preserve">identified </w:t>
      </w:r>
      <w:r w:rsidR="001F180E" w:rsidRPr="00C97C33">
        <w:rPr>
          <w:rStyle w:val="normaltextrun"/>
          <w:color w:val="000000"/>
          <w:shd w:val="clear" w:color="auto" w:fill="FFFFFF"/>
        </w:rPr>
        <w:t>are outlined below.</w:t>
      </w:r>
    </w:p>
    <w:p w14:paraId="30C4A21E" w14:textId="63EFF6A7" w:rsidR="00172792" w:rsidRDefault="005C7715" w:rsidP="00AF5C8B">
      <w:pPr>
        <w:pStyle w:val="Heading3"/>
        <w:numPr>
          <w:ilvl w:val="0"/>
          <w:numId w:val="2"/>
        </w:numPr>
      </w:pPr>
      <w:bookmarkStart w:id="8" w:name="_Toc159932062"/>
      <w:r w:rsidRPr="005C7715">
        <w:t xml:space="preserve">The experience of </w:t>
      </w:r>
      <w:r w:rsidR="00172792">
        <w:t xml:space="preserve">the NDIS </w:t>
      </w:r>
      <w:r w:rsidR="00DB4B2C">
        <w:t>in rural</w:t>
      </w:r>
      <w:r w:rsidR="00BC58BD">
        <w:t>, regional and remote Queensland</w:t>
      </w:r>
      <w:bookmarkEnd w:id="8"/>
      <w:r w:rsidR="00BC58BD">
        <w:t xml:space="preserve"> </w:t>
      </w:r>
    </w:p>
    <w:p w14:paraId="4A6D58FE" w14:textId="7A93F17E" w:rsidR="00EF23C3" w:rsidRDefault="00DB53CC" w:rsidP="001C4C90">
      <w:pPr>
        <w:pStyle w:val="Heading4"/>
        <w:rPr>
          <w:rStyle w:val="eop"/>
        </w:rPr>
      </w:pPr>
      <w:r>
        <w:rPr>
          <w:rStyle w:val="eop"/>
        </w:rPr>
        <w:t xml:space="preserve">Lack of </w:t>
      </w:r>
      <w:r w:rsidR="003A2F54">
        <w:rPr>
          <w:rStyle w:val="eop"/>
        </w:rPr>
        <w:t>readily available</w:t>
      </w:r>
      <w:r w:rsidR="00E805A2">
        <w:rPr>
          <w:rStyle w:val="eop"/>
        </w:rPr>
        <w:t xml:space="preserve"> </w:t>
      </w:r>
      <w:r>
        <w:rPr>
          <w:rStyle w:val="eop"/>
        </w:rPr>
        <w:t>information</w:t>
      </w:r>
    </w:p>
    <w:p w14:paraId="67EDEDA6" w14:textId="5EAFCAAB" w:rsidR="004733E0" w:rsidRDefault="006B3F00" w:rsidP="001C4C90">
      <w:r>
        <w:t>T</w:t>
      </w:r>
      <w:r w:rsidR="00A25E15" w:rsidRPr="007D42FB">
        <w:t xml:space="preserve">here is a lack of </w:t>
      </w:r>
      <w:r w:rsidR="003A2F54">
        <w:t>readily available</w:t>
      </w:r>
      <w:r w:rsidR="003A2F54" w:rsidRPr="007D42FB">
        <w:t xml:space="preserve"> </w:t>
      </w:r>
      <w:r w:rsidR="00A25E15" w:rsidRPr="007D42FB">
        <w:t>information that reflects the complexity of the NDIS</w:t>
      </w:r>
      <w:bookmarkStart w:id="9" w:name="_Ref159416559"/>
      <w:r w:rsidR="00B67318">
        <w:rPr>
          <w:rStyle w:val="FootnoteReference"/>
          <w:rFonts w:cs="Calibri"/>
          <w:szCs w:val="24"/>
        </w:rPr>
        <w:footnoteReference w:id="4"/>
      </w:r>
      <w:bookmarkEnd w:id="9"/>
      <w:r w:rsidR="00004F80">
        <w:t>,</w:t>
      </w:r>
      <w:r w:rsidR="00A25E15" w:rsidRPr="007D42FB">
        <w:t xml:space="preserve"> mean</w:t>
      </w:r>
      <w:r w:rsidR="00004F80">
        <w:t>ing</w:t>
      </w:r>
      <w:r w:rsidR="00A25E15" w:rsidRPr="007D42FB">
        <w:t xml:space="preserve"> many participants have difficulties or don’t get </w:t>
      </w:r>
      <w:r w:rsidR="008D62FB">
        <w:t xml:space="preserve">the </w:t>
      </w:r>
      <w:r w:rsidR="00A25E15" w:rsidRPr="007D42FB">
        <w:t>information they need to make informed decisions</w:t>
      </w:r>
      <w:r w:rsidR="00B67318">
        <w:fldChar w:fldCharType="begin"/>
      </w:r>
      <w:r w:rsidR="00B67318">
        <w:instrText xml:space="preserve"> NOTEREF _Ref159416559 \f \h </w:instrText>
      </w:r>
      <w:r w:rsidR="001C4C90">
        <w:instrText xml:space="preserve"> \* MERGEFORMAT </w:instrText>
      </w:r>
      <w:r w:rsidR="00B67318">
        <w:fldChar w:fldCharType="separate"/>
      </w:r>
      <w:r w:rsidR="007C6F9D" w:rsidRPr="007C6F9D">
        <w:rPr>
          <w:rStyle w:val="FootnoteReference"/>
        </w:rPr>
        <w:t>3</w:t>
      </w:r>
      <w:r w:rsidR="00B67318">
        <w:fldChar w:fldCharType="end"/>
      </w:r>
      <w:r w:rsidR="00004F80">
        <w:t>. This</w:t>
      </w:r>
      <w:r w:rsidR="00A57F7E">
        <w:t xml:space="preserve"> is e</w:t>
      </w:r>
      <w:r w:rsidR="009051B4">
        <w:t xml:space="preserve">xacerbated for people </w:t>
      </w:r>
      <w:r w:rsidR="00004F80">
        <w:t xml:space="preserve">with disability who live </w:t>
      </w:r>
      <w:r w:rsidR="009051B4">
        <w:t>in rural, remote and regional communities</w:t>
      </w:r>
      <w:r w:rsidR="00004F80">
        <w:t xml:space="preserve"> and </w:t>
      </w:r>
      <w:r w:rsidR="00A2015E">
        <w:t>experience additional barriers to finding and receiving information</w:t>
      </w:r>
      <w:r w:rsidR="00A25E15" w:rsidRPr="007D42FB">
        <w:t xml:space="preserve">. NDIS participants frequently express how difficult it is to navigate the NDIS and how </w:t>
      </w:r>
      <w:r w:rsidR="00117700" w:rsidRPr="007D42FB">
        <w:t>challenging it is to find</w:t>
      </w:r>
      <w:r w:rsidR="00A25E15" w:rsidRPr="007D42FB">
        <w:t xml:space="preserve"> information</w:t>
      </w:r>
      <w:r w:rsidR="00B67318">
        <w:fldChar w:fldCharType="begin"/>
      </w:r>
      <w:r w:rsidR="00B67318">
        <w:instrText xml:space="preserve"> NOTEREF _Ref159416559 \f \h </w:instrText>
      </w:r>
      <w:r w:rsidR="001C4C90">
        <w:instrText xml:space="preserve"> \* MERGEFORMAT </w:instrText>
      </w:r>
      <w:r w:rsidR="00B67318">
        <w:fldChar w:fldCharType="separate"/>
      </w:r>
      <w:r w:rsidR="007C6F9D" w:rsidRPr="007C6F9D">
        <w:rPr>
          <w:rStyle w:val="FootnoteReference"/>
        </w:rPr>
        <w:t>3</w:t>
      </w:r>
      <w:r w:rsidR="00B67318">
        <w:fldChar w:fldCharType="end"/>
      </w:r>
      <w:r w:rsidR="00206E9C" w:rsidRPr="007D42FB">
        <w:t>.</w:t>
      </w:r>
      <w:r w:rsidR="00117700" w:rsidRPr="007D42FB">
        <w:t xml:space="preserve"> </w:t>
      </w:r>
    </w:p>
    <w:p w14:paraId="1E30C0E3" w14:textId="36CDE17E" w:rsidR="008F0817" w:rsidRDefault="00926B91" w:rsidP="001C4C90">
      <w:pPr>
        <w:rPr>
          <w:rStyle w:val="normaltextrun"/>
          <w:rFonts w:cs="Calibri"/>
          <w:color w:val="000000"/>
          <w:szCs w:val="24"/>
          <w:shd w:val="clear" w:color="auto" w:fill="FFFFFF"/>
          <w:lang w:val="en-US"/>
        </w:rPr>
      </w:pPr>
      <w:r w:rsidRPr="007D42FB">
        <w:rPr>
          <w:rStyle w:val="normaltextrun"/>
          <w:rFonts w:cs="Calibri"/>
          <w:color w:val="000000"/>
          <w:szCs w:val="24"/>
          <w:shd w:val="clear" w:color="auto" w:fill="FFFFFF"/>
          <w:lang w:val="en-US"/>
        </w:rPr>
        <w:lastRenderedPageBreak/>
        <w:t xml:space="preserve">A </w:t>
      </w:r>
      <w:r w:rsidR="00412C53">
        <w:rPr>
          <w:rStyle w:val="normaltextrun"/>
          <w:rFonts w:cs="Calibri"/>
          <w:color w:val="000000"/>
          <w:szCs w:val="24"/>
          <w:shd w:val="clear" w:color="auto" w:fill="FFFFFF"/>
          <w:lang w:val="en-US"/>
        </w:rPr>
        <w:t>QDN</w:t>
      </w:r>
      <w:r w:rsidRPr="007D42FB">
        <w:rPr>
          <w:rStyle w:val="normaltextrun"/>
          <w:rFonts w:cs="Calibri"/>
          <w:color w:val="000000"/>
          <w:szCs w:val="24"/>
          <w:shd w:val="clear" w:color="auto" w:fill="FFFFFF"/>
          <w:lang w:val="en-US"/>
        </w:rPr>
        <w:t xml:space="preserve"> member shared that she found the lack of readi</w:t>
      </w:r>
      <w:r w:rsidR="00746622" w:rsidRPr="007D42FB">
        <w:rPr>
          <w:rStyle w:val="normaltextrun"/>
          <w:rFonts w:cs="Calibri"/>
          <w:color w:val="000000"/>
          <w:szCs w:val="24"/>
          <w:shd w:val="clear" w:color="auto" w:fill="FFFFFF"/>
          <w:lang w:val="en-US"/>
        </w:rPr>
        <w:t xml:space="preserve">ly available information </w:t>
      </w:r>
      <w:r w:rsidR="00EB6510" w:rsidRPr="007D42FB">
        <w:rPr>
          <w:rStyle w:val="normaltextrun"/>
          <w:rFonts w:cs="Calibri"/>
          <w:color w:val="000000"/>
          <w:szCs w:val="24"/>
          <w:shd w:val="clear" w:color="auto" w:fill="FFFFFF"/>
          <w:lang w:val="en-US"/>
        </w:rPr>
        <w:t xml:space="preserve">and the difficulty knowing where to find information scary, and she had to rely on people who had already applied for the NDIS to support her. </w:t>
      </w:r>
    </w:p>
    <w:p w14:paraId="0C8D3597" w14:textId="35B77660" w:rsidR="00D22FDD" w:rsidRPr="00A55653" w:rsidRDefault="00D22FDD" w:rsidP="001C4C90">
      <w:pPr>
        <w:rPr>
          <w:rStyle w:val="normaltextrun"/>
        </w:rPr>
      </w:pPr>
      <w:r w:rsidRPr="009D5E03">
        <w:t>Research suggests that without an advocate or assistance to navigate the planning process, people with disability and their carers find it difficult to express their needs and goals during the planning process. This</w:t>
      </w:r>
      <w:r>
        <w:t xml:space="preserve"> is often</w:t>
      </w:r>
      <w:r w:rsidRPr="009D5E03">
        <w:t xml:space="preserve"> </w:t>
      </w:r>
      <w:r>
        <w:t>more difficult</w:t>
      </w:r>
      <w:r w:rsidRPr="009D5E03">
        <w:t xml:space="preserve"> for people with an intellectual or cognitive disability, complex needs, Aboriginal and Torres Strait Islander people and people who speak English as a second language</w:t>
      </w:r>
      <w:bookmarkStart w:id="10" w:name="_Ref159416762"/>
      <w:r w:rsidR="001C4A7E">
        <w:rPr>
          <w:rStyle w:val="FootnoteReference"/>
        </w:rPr>
        <w:footnoteReference w:id="5"/>
      </w:r>
      <w:bookmarkEnd w:id="10"/>
      <w:r>
        <w:t xml:space="preserve">. </w:t>
      </w:r>
    </w:p>
    <w:p w14:paraId="27A0EEE6" w14:textId="1A56325E" w:rsidR="00E07968" w:rsidRPr="00567D0B" w:rsidRDefault="00E07968" w:rsidP="00567D0B">
      <w:pPr>
        <w:pStyle w:val="Heading4"/>
        <w:rPr>
          <w:rStyle w:val="eop"/>
        </w:rPr>
      </w:pPr>
      <w:r w:rsidRPr="00567D0B">
        <w:rPr>
          <w:rStyle w:val="normaltextrun"/>
          <w:rFonts w:cs="Calibri"/>
          <w:szCs w:val="24"/>
          <w:lang w:val="en-US"/>
        </w:rPr>
        <w:t xml:space="preserve">Need for </w:t>
      </w:r>
      <w:r w:rsidRPr="00567D0B">
        <w:rPr>
          <w:rStyle w:val="eop"/>
        </w:rPr>
        <w:t xml:space="preserve">targeted </w:t>
      </w:r>
      <w:r w:rsidR="003A7796">
        <w:rPr>
          <w:rStyle w:val="eop"/>
          <w:bCs w:val="0"/>
        </w:rPr>
        <w:t xml:space="preserve">outreach and </w:t>
      </w:r>
      <w:r w:rsidRPr="00567D0B">
        <w:rPr>
          <w:rStyle w:val="eop"/>
        </w:rPr>
        <w:t>support</w:t>
      </w:r>
    </w:p>
    <w:p w14:paraId="3A691261" w14:textId="2C48AA55" w:rsidR="00D341B3" w:rsidRDefault="00D341B3" w:rsidP="001C4C90">
      <w:r w:rsidRPr="007D42FB">
        <w:t xml:space="preserve">We know that </w:t>
      </w:r>
      <w:r>
        <w:t xml:space="preserve">both participants </w:t>
      </w:r>
      <w:r w:rsidRPr="007D42FB">
        <w:t>and people applying for the NDIS experience challenges around support for decision-making, a lack of accessible information to inform decision-making, and lack of appropriate support for decision-making</w:t>
      </w:r>
      <w:r>
        <w:t>.</w:t>
      </w:r>
      <w:r w:rsidRPr="00D341B3">
        <w:t xml:space="preserve"> </w:t>
      </w:r>
      <w:r w:rsidRPr="00634618">
        <w:t>This is enhanced in regional, rural, and remote areas, particularly in Aboriginal and Torres Strait Islander communities with a lack of services and culturally respectful services.</w:t>
      </w:r>
    </w:p>
    <w:p w14:paraId="369A8DE8" w14:textId="1D326EE4" w:rsidR="00B925C3" w:rsidRDefault="00634618" w:rsidP="001C4C90">
      <w:pPr>
        <w:rPr>
          <w:b/>
        </w:rPr>
      </w:pPr>
      <w:r w:rsidRPr="00634618">
        <w:t>There is an overwhelming need for supports coordination in plans for people who do not have the capacity to navigate plan implementation, particularly for their first plan. There is evidence to suggest that there is significant underutilisation of plans for vulnerable cohorts, and support to understand the plan and implement is vital to the success of the scheme</w:t>
      </w:r>
      <w:r>
        <w:t>.</w:t>
      </w:r>
      <w:r w:rsidRPr="00634618">
        <w:rPr>
          <w:b/>
          <w:bCs/>
        </w:rPr>
        <w:t xml:space="preserve"> </w:t>
      </w:r>
    </w:p>
    <w:p w14:paraId="7E28EE60" w14:textId="4240620F" w:rsidR="00B13061" w:rsidRPr="00567D0B" w:rsidRDefault="00EB58C6" w:rsidP="001C4C90">
      <w:pPr>
        <w:rPr>
          <w:rStyle w:val="normaltextrun"/>
        </w:rPr>
      </w:pPr>
      <w:r>
        <w:t xml:space="preserve">Targeted outreach and ongoing </w:t>
      </w:r>
      <w:r>
        <w:rPr>
          <w:lang w:val="en-GB"/>
        </w:rPr>
        <w:t xml:space="preserve">support </w:t>
      </w:r>
      <w:r w:rsidR="00355BB3">
        <w:rPr>
          <w:lang w:val="en-GB"/>
        </w:rPr>
        <w:t>are</w:t>
      </w:r>
      <w:r>
        <w:rPr>
          <w:lang w:val="en-GB"/>
        </w:rPr>
        <w:t xml:space="preserve"> required for </w:t>
      </w:r>
      <w:r w:rsidRPr="00656F61">
        <w:rPr>
          <w:lang w:val="en-GB"/>
        </w:rPr>
        <w:t>potential and existing NDIS participants</w:t>
      </w:r>
      <w:r>
        <w:rPr>
          <w:lang w:val="en-GB"/>
        </w:rPr>
        <w:t xml:space="preserve"> who live in rural, remote and regional Queensland</w:t>
      </w:r>
      <w:r w:rsidRPr="00656F61">
        <w:rPr>
          <w:lang w:val="en-GB"/>
        </w:rPr>
        <w:t>. This</w:t>
      </w:r>
      <w:r>
        <w:rPr>
          <w:lang w:val="en-GB"/>
        </w:rPr>
        <w:t xml:space="preserve"> should </w:t>
      </w:r>
      <w:r w:rsidRPr="00656F61">
        <w:rPr>
          <w:lang w:val="en-GB"/>
        </w:rPr>
        <w:t>include engagement, providing information and connection with mainstream and community services, and clear pathways of referral and support for access requests.</w:t>
      </w:r>
    </w:p>
    <w:p w14:paraId="2B87EC61" w14:textId="73F64BBE" w:rsidR="00387A5E" w:rsidRPr="004473FE" w:rsidRDefault="00387A5E" w:rsidP="001C4C90">
      <w:pPr>
        <w:pStyle w:val="Heading4"/>
        <w:rPr>
          <w:rStyle w:val="normaltextrun"/>
        </w:rPr>
      </w:pPr>
      <w:r w:rsidRPr="004473FE">
        <w:rPr>
          <w:rStyle w:val="normaltextrun"/>
        </w:rPr>
        <w:t>Inconsistent service quality</w:t>
      </w:r>
    </w:p>
    <w:p w14:paraId="55EEA3D7" w14:textId="6E4201F2" w:rsidR="003A2F54" w:rsidRDefault="003A2F54" w:rsidP="002A6542">
      <w:r>
        <w:t>The</w:t>
      </w:r>
      <w:r w:rsidRPr="00104EC3">
        <w:t xml:space="preserve"> level of funding participants receive is </w:t>
      </w:r>
      <w:r>
        <w:t xml:space="preserve">widely believed to be </w:t>
      </w:r>
      <w:r w:rsidRPr="00104EC3">
        <w:t>related to the quality of the Planner or LAC, and that there are not as many quality Planners or LACs in rural or remote areas in Queensland</w:t>
      </w:r>
      <w:r>
        <w:fldChar w:fldCharType="begin"/>
      </w:r>
      <w:r>
        <w:instrText xml:space="preserve"> NOTEREF _Ref159416747 \f \h </w:instrText>
      </w:r>
      <w:r>
        <w:fldChar w:fldCharType="separate"/>
      </w:r>
      <w:r w:rsidR="007C6F9D" w:rsidRPr="007C6F9D">
        <w:rPr>
          <w:rStyle w:val="FootnoteReference"/>
        </w:rPr>
        <w:t>5</w:t>
      </w:r>
      <w:r>
        <w:fldChar w:fldCharType="end"/>
      </w:r>
      <w:r w:rsidRPr="00104EC3">
        <w:t>.</w:t>
      </w:r>
      <w:r w:rsidR="0074193E" w:rsidRPr="0074193E">
        <w:t xml:space="preserve"> </w:t>
      </w:r>
      <w:r w:rsidR="0074193E">
        <w:t>This could be attributed to inconsistencies in the experience, education and knowledge of Planners and LAC</w:t>
      </w:r>
      <w:bookmarkStart w:id="11" w:name="_Ref159416747"/>
      <w:r w:rsidR="0074193E">
        <w:rPr>
          <w:rStyle w:val="FootnoteReference"/>
        </w:rPr>
        <w:footnoteReference w:id="6"/>
      </w:r>
      <w:bookmarkEnd w:id="11"/>
      <w:r w:rsidR="0074193E" w:rsidRPr="00104EC3">
        <w:t xml:space="preserve"> </w:t>
      </w:r>
      <w:r w:rsidR="0074193E">
        <w:t xml:space="preserve">and/or </w:t>
      </w:r>
      <w:r w:rsidR="0074193E" w:rsidRPr="00D03B52">
        <w:t>insufficient service providers and professional supports in regional, rural and remote areas</w:t>
      </w:r>
      <w:r w:rsidR="0074193E">
        <w:fldChar w:fldCharType="begin"/>
      </w:r>
      <w:r w:rsidR="0074193E">
        <w:instrText xml:space="preserve"> NOTEREF _Ref159416762 \f \h </w:instrText>
      </w:r>
      <w:r w:rsidR="0074193E">
        <w:fldChar w:fldCharType="separate"/>
      </w:r>
      <w:r w:rsidR="007C6F9D" w:rsidRPr="007C6F9D">
        <w:rPr>
          <w:rStyle w:val="FootnoteReference"/>
        </w:rPr>
        <w:t>4</w:t>
      </w:r>
      <w:r w:rsidR="0074193E">
        <w:fldChar w:fldCharType="end"/>
      </w:r>
      <w:r w:rsidR="0074193E" w:rsidRPr="00D03B52">
        <w:t>.</w:t>
      </w:r>
      <w:r w:rsidR="0074193E">
        <w:t xml:space="preserve"> </w:t>
      </w:r>
    </w:p>
    <w:p w14:paraId="72295D5E" w14:textId="088AF079" w:rsidR="00EB705F" w:rsidRDefault="00125199" w:rsidP="002A6542">
      <w:r>
        <w:t xml:space="preserve">While </w:t>
      </w:r>
      <w:r w:rsidR="00DB52BC">
        <w:t>most QDN members</w:t>
      </w:r>
      <w:r>
        <w:t xml:space="preserve"> </w:t>
      </w:r>
      <w:r w:rsidR="0088448A">
        <w:t>engaged f</w:t>
      </w:r>
      <w:r w:rsidR="00C56894">
        <w:t xml:space="preserve">or this submission reported </w:t>
      </w:r>
      <w:r w:rsidR="00B5720E">
        <w:t xml:space="preserve">poor service quality from the NDIA, others were very happy with the level of dedication, person-centred </w:t>
      </w:r>
      <w:r w:rsidR="007046D0">
        <w:t>service and knowledge of the local area</w:t>
      </w:r>
      <w:r w:rsidR="005C48BB">
        <w:t xml:space="preserve"> revealing the incon</w:t>
      </w:r>
      <w:r w:rsidR="00031B0D">
        <w:t xml:space="preserve">sistency of service delivery in regional areas. </w:t>
      </w:r>
      <w:r w:rsidR="00151240" w:rsidRPr="00151240">
        <w:t>NDIS</w:t>
      </w:r>
      <w:r w:rsidR="00151240">
        <w:t xml:space="preserve"> participants have expressed concerns over inconsistencies </w:t>
      </w:r>
      <w:r w:rsidR="004E4432">
        <w:t xml:space="preserve">in levels of funding regardless of diagnosis or need. </w:t>
      </w:r>
      <w:r w:rsidR="009A5DE6">
        <w:t xml:space="preserve">There is a need for place-based workforce strategies </w:t>
      </w:r>
      <w:r w:rsidR="006F68F1">
        <w:t>in regional, remote and rural areas and where thin markets exist to prioritise disability awareness training, quality standards in service delivery, cultural awareness training, and skills development and strategies.</w:t>
      </w:r>
    </w:p>
    <w:p w14:paraId="36D9869C" w14:textId="219A5135" w:rsidR="0009147D" w:rsidRDefault="00104EC3" w:rsidP="001C4C90">
      <w:pPr>
        <w:pStyle w:val="Heading4"/>
        <w:rPr>
          <w:rStyle w:val="normaltextrun"/>
        </w:rPr>
      </w:pPr>
      <w:r>
        <w:rPr>
          <w:rStyle w:val="normaltextrun"/>
        </w:rPr>
        <w:lastRenderedPageBreak/>
        <w:t>C</w:t>
      </w:r>
      <w:r w:rsidR="00A54973" w:rsidRPr="00104EC3">
        <w:rPr>
          <w:rStyle w:val="normaltextrun"/>
        </w:rPr>
        <w:t>onflict</w:t>
      </w:r>
      <w:r w:rsidR="0009147D">
        <w:rPr>
          <w:rStyle w:val="normaltextrun"/>
        </w:rPr>
        <w:t>s</w:t>
      </w:r>
      <w:r w:rsidR="00A54973" w:rsidRPr="00104EC3">
        <w:rPr>
          <w:rStyle w:val="normaltextrun"/>
        </w:rPr>
        <w:t xml:space="preserve"> of </w:t>
      </w:r>
      <w:r w:rsidR="00F44CF0" w:rsidRPr="00104EC3">
        <w:rPr>
          <w:rStyle w:val="normaltextrun"/>
        </w:rPr>
        <w:t>interest</w:t>
      </w:r>
    </w:p>
    <w:p w14:paraId="2FC09CCE" w14:textId="51542750" w:rsidR="00104EC3" w:rsidRPr="00E368CB" w:rsidRDefault="008B2198" w:rsidP="0009147D">
      <w:pPr>
        <w:rPr>
          <w:rStyle w:val="normaltextrun"/>
          <w:color w:val="000000"/>
        </w:rPr>
      </w:pPr>
      <w:r>
        <w:rPr>
          <w:rStyle w:val="normaltextrun"/>
          <w:color w:val="000000"/>
        </w:rPr>
        <w:t xml:space="preserve">There are often reports of </w:t>
      </w:r>
      <w:r w:rsidR="00A20F8C">
        <w:rPr>
          <w:rStyle w:val="normaltextrun"/>
          <w:color w:val="000000"/>
        </w:rPr>
        <w:t>exploitation of NDIS funds due to conflicts of interest occurring i</w:t>
      </w:r>
      <w:r w:rsidR="006F68F1">
        <w:rPr>
          <w:rStyle w:val="normaltextrun"/>
          <w:color w:val="000000"/>
        </w:rPr>
        <w:t xml:space="preserve">n regional areas of Queensland </w:t>
      </w:r>
      <w:r w:rsidR="00A20F8C">
        <w:rPr>
          <w:rStyle w:val="normaltextrun"/>
          <w:color w:val="000000"/>
        </w:rPr>
        <w:t>with</w:t>
      </w:r>
      <w:r w:rsidR="006F68F1">
        <w:rPr>
          <w:rStyle w:val="normaltextrun"/>
          <w:color w:val="000000"/>
        </w:rPr>
        <w:t xml:space="preserve"> limited options for service providers</w:t>
      </w:r>
      <w:r w:rsidR="005E0807">
        <w:rPr>
          <w:rStyle w:val="normaltextrun"/>
          <w:color w:val="000000"/>
        </w:rPr>
        <w:t xml:space="preserve"> and thin markets</w:t>
      </w:r>
      <w:r w:rsidR="006F68F1">
        <w:rPr>
          <w:rStyle w:val="normaltextrun"/>
          <w:color w:val="000000"/>
        </w:rPr>
        <w:t>.</w:t>
      </w:r>
      <w:r w:rsidR="00391073" w:rsidRPr="00391073">
        <w:rPr>
          <w:rStyle w:val="normaltextrun"/>
          <w:color w:val="000000"/>
        </w:rPr>
        <w:t xml:space="preserve"> </w:t>
      </w:r>
      <w:r w:rsidR="00F96CD5">
        <w:rPr>
          <w:rStyle w:val="normaltextrun"/>
          <w:color w:val="000000"/>
        </w:rPr>
        <w:t xml:space="preserve">There have been reports </w:t>
      </w:r>
      <w:r w:rsidR="00F12AE1">
        <w:rPr>
          <w:rStyle w:val="normaltextrun"/>
          <w:color w:val="000000"/>
        </w:rPr>
        <w:t xml:space="preserve">of </w:t>
      </w:r>
      <w:r w:rsidR="00A8300A">
        <w:rPr>
          <w:rStyle w:val="normaltextrun"/>
          <w:color w:val="000000"/>
        </w:rPr>
        <w:t>NDIS</w:t>
      </w:r>
      <w:r w:rsidR="00F12AE1">
        <w:rPr>
          <w:rStyle w:val="normaltextrun"/>
          <w:color w:val="000000"/>
        </w:rPr>
        <w:t xml:space="preserve"> C</w:t>
      </w:r>
      <w:r w:rsidR="00B1610E" w:rsidRPr="00104EC3">
        <w:rPr>
          <w:rStyle w:val="normaltextrun"/>
          <w:color w:val="000000"/>
        </w:rPr>
        <w:t>oordinators who also</w:t>
      </w:r>
      <w:r w:rsidR="003607C8">
        <w:rPr>
          <w:rStyle w:val="normaltextrun"/>
          <w:color w:val="000000"/>
        </w:rPr>
        <w:t xml:space="preserve"> work as</w:t>
      </w:r>
      <w:r w:rsidR="00B1610E" w:rsidRPr="00104EC3">
        <w:rPr>
          <w:rStyle w:val="normaltextrun"/>
          <w:color w:val="000000"/>
        </w:rPr>
        <w:t xml:space="preserve"> </w:t>
      </w:r>
      <w:r w:rsidR="00F12AE1">
        <w:rPr>
          <w:rStyle w:val="normaltextrun"/>
          <w:color w:val="000000"/>
        </w:rPr>
        <w:t>S</w:t>
      </w:r>
      <w:r w:rsidR="005D6A04" w:rsidRPr="00104EC3">
        <w:rPr>
          <w:rStyle w:val="normaltextrun"/>
          <w:color w:val="000000"/>
        </w:rPr>
        <w:t xml:space="preserve">upport </w:t>
      </w:r>
      <w:r w:rsidR="00F12AE1">
        <w:rPr>
          <w:rStyle w:val="normaltextrun"/>
          <w:color w:val="000000"/>
        </w:rPr>
        <w:t>W</w:t>
      </w:r>
      <w:r w:rsidR="005D6A04" w:rsidRPr="00104EC3">
        <w:rPr>
          <w:rStyle w:val="normaltextrun"/>
          <w:color w:val="000000"/>
        </w:rPr>
        <w:t>orkers</w:t>
      </w:r>
      <w:r w:rsidR="00F12AE1">
        <w:rPr>
          <w:rStyle w:val="normaltextrun"/>
          <w:color w:val="000000"/>
        </w:rPr>
        <w:t xml:space="preserve"> for </w:t>
      </w:r>
      <w:r w:rsidR="003607C8">
        <w:rPr>
          <w:rStyle w:val="normaltextrun"/>
          <w:color w:val="000000"/>
        </w:rPr>
        <w:t>participants</w:t>
      </w:r>
      <w:r w:rsidR="009F0D5D">
        <w:rPr>
          <w:rStyle w:val="normaltextrun"/>
          <w:color w:val="000000"/>
        </w:rPr>
        <w:t xml:space="preserve">, which </w:t>
      </w:r>
      <w:r w:rsidR="00BD15E0">
        <w:rPr>
          <w:rStyle w:val="normaltextrun"/>
          <w:color w:val="000000"/>
        </w:rPr>
        <w:t>poses</w:t>
      </w:r>
      <w:r w:rsidR="009F0D5D">
        <w:rPr>
          <w:rStyle w:val="normaltextrun"/>
          <w:color w:val="000000"/>
        </w:rPr>
        <w:t xml:space="preserve"> a potential conflict of interest. </w:t>
      </w:r>
      <w:r w:rsidR="009F0D5D" w:rsidRPr="009F0D5D">
        <w:rPr>
          <w:rStyle w:val="normaltextrun"/>
          <w:color w:val="000000"/>
        </w:rPr>
        <w:t>Conflicts of interest</w:t>
      </w:r>
      <w:r w:rsidR="009F0D5D">
        <w:rPr>
          <w:rStyle w:val="normaltextrun"/>
          <w:color w:val="000000"/>
        </w:rPr>
        <w:t xml:space="preserve"> like this</w:t>
      </w:r>
      <w:r w:rsidR="009F0D5D" w:rsidRPr="009F0D5D">
        <w:rPr>
          <w:rStyle w:val="normaltextrun"/>
          <w:color w:val="000000"/>
        </w:rPr>
        <w:t xml:space="preserve"> can compromise the ability of participants to make informed decisions </w:t>
      </w:r>
      <w:r w:rsidR="009F0D5D">
        <w:rPr>
          <w:rStyle w:val="normaltextrun"/>
          <w:color w:val="000000"/>
        </w:rPr>
        <w:t>and c</w:t>
      </w:r>
      <w:r w:rsidR="009F0D5D" w:rsidRPr="009F0D5D">
        <w:rPr>
          <w:rStyle w:val="normaltextrun"/>
          <w:color w:val="000000"/>
        </w:rPr>
        <w:t>an impact a person’s ability to exercise choice and control</w:t>
      </w:r>
      <w:r w:rsidR="00F35546">
        <w:rPr>
          <w:rStyle w:val="FootnoteReference"/>
          <w:color w:val="000000"/>
        </w:rPr>
        <w:footnoteReference w:id="7"/>
      </w:r>
      <w:r w:rsidR="009F0D5D">
        <w:rPr>
          <w:rStyle w:val="normaltextrun"/>
          <w:color w:val="000000"/>
        </w:rPr>
        <w:t xml:space="preserve">. </w:t>
      </w:r>
    </w:p>
    <w:p w14:paraId="16D50C8C" w14:textId="47DEAFCD" w:rsidR="00432011" w:rsidRPr="00AF5C8B" w:rsidRDefault="00432011" w:rsidP="00AF5C8B">
      <w:pPr>
        <w:pStyle w:val="Heading4"/>
        <w:rPr>
          <w:rStyle w:val="normaltextrun"/>
        </w:rPr>
      </w:pPr>
      <w:r w:rsidRPr="00AF5C8B">
        <w:rPr>
          <w:rStyle w:val="normaltextrun"/>
        </w:rPr>
        <w:t xml:space="preserve">Digital inclusion </w:t>
      </w:r>
    </w:p>
    <w:p w14:paraId="064F23AA" w14:textId="2128C8E3" w:rsidR="00432011" w:rsidRDefault="00432011" w:rsidP="00432011">
      <w:pPr>
        <w:rPr>
          <w:color w:val="000000"/>
          <w:shd w:val="clear" w:color="auto" w:fill="FFFFFF"/>
        </w:rPr>
      </w:pPr>
      <w:r>
        <w:rPr>
          <w:rStyle w:val="normaltextrun"/>
          <w:color w:val="000000"/>
          <w:shd w:val="clear" w:color="auto" w:fill="FFFFFF"/>
        </w:rPr>
        <w:t xml:space="preserve">The shortage of service and healthcare providers in some rural, remote and regional parts of Queensland, </w:t>
      </w:r>
      <w:r w:rsidR="0094261B">
        <w:rPr>
          <w:rStyle w:val="normaltextrun"/>
          <w:color w:val="000000"/>
          <w:shd w:val="clear" w:color="auto" w:fill="FFFFFF"/>
        </w:rPr>
        <w:t xml:space="preserve">mean </w:t>
      </w:r>
      <w:r>
        <w:rPr>
          <w:rStyle w:val="normaltextrun"/>
          <w:color w:val="000000"/>
          <w:shd w:val="clear" w:color="auto" w:fill="FFFFFF"/>
        </w:rPr>
        <w:t xml:space="preserve">people with disability have no option but to attend many appointments online. However, people with disability </w:t>
      </w:r>
      <w:r w:rsidRPr="00AD60AE">
        <w:rPr>
          <w:rStyle w:val="normaltextrun"/>
          <w:color w:val="000000"/>
          <w:shd w:val="clear" w:color="auto" w:fill="FFFFFF"/>
        </w:rPr>
        <w:t xml:space="preserve">face barriers to digital </w:t>
      </w:r>
      <w:r>
        <w:rPr>
          <w:rStyle w:val="normaltextrun"/>
          <w:color w:val="000000"/>
          <w:shd w:val="clear" w:color="auto" w:fill="FFFFFF"/>
        </w:rPr>
        <w:t>inclusion</w:t>
      </w:r>
      <w:r w:rsidRPr="00AD60AE">
        <w:rPr>
          <w:rStyle w:val="normaltextrun"/>
          <w:color w:val="000000"/>
          <w:shd w:val="clear" w:color="auto" w:fill="FFFFFF"/>
        </w:rPr>
        <w:t xml:space="preserve">. Many of the most vulnerable people with disability, particularly those with complex disability, psychosocial disability and intellectual disability do not have access to a digital device, cannot afford to be connected digitally in an ongoing way, and do not have the skills to use a device at a basic level </w:t>
      </w:r>
      <w:r w:rsidRPr="000F73BA">
        <w:rPr>
          <w:rStyle w:val="normaltextrun"/>
          <w:color w:val="000000"/>
          <w:shd w:val="clear" w:color="auto" w:fill="FFFFFF"/>
          <w:lang w:val="en-US"/>
        </w:rPr>
        <w:t xml:space="preserve">which could enable them to interact with </w:t>
      </w:r>
      <w:r w:rsidR="00A85B7F">
        <w:rPr>
          <w:rStyle w:val="normaltextrun"/>
          <w:color w:val="000000"/>
          <w:shd w:val="clear" w:color="auto" w:fill="FFFFFF"/>
          <w:lang w:val="en-US"/>
        </w:rPr>
        <w:t>service systems including the NDIA</w:t>
      </w:r>
      <w:r w:rsidRPr="000F73BA">
        <w:rPr>
          <w:rStyle w:val="normaltextrun"/>
          <w:color w:val="000000"/>
          <w:shd w:val="clear" w:color="auto" w:fill="FFFFFF"/>
          <w:lang w:val="en-US"/>
        </w:rPr>
        <w:t>. </w:t>
      </w:r>
      <w:r w:rsidRPr="00AD60AE">
        <w:rPr>
          <w:rStyle w:val="normaltextrun"/>
          <w:color w:val="000000"/>
          <w:shd w:val="clear" w:color="auto" w:fill="FFFFFF"/>
        </w:rPr>
        <w:t xml:space="preserve">These barriers are increased for First Nations and </w:t>
      </w:r>
      <w:r>
        <w:rPr>
          <w:rStyle w:val="normaltextrun"/>
          <w:color w:val="000000"/>
          <w:shd w:val="clear" w:color="auto" w:fill="FFFFFF"/>
        </w:rPr>
        <w:t>C</w:t>
      </w:r>
      <w:r w:rsidRPr="00AD60AE">
        <w:rPr>
          <w:rStyle w:val="normaltextrun"/>
          <w:color w:val="000000"/>
          <w:shd w:val="clear" w:color="auto" w:fill="FFFFFF"/>
        </w:rPr>
        <w:t xml:space="preserve">ulturally and </w:t>
      </w:r>
      <w:r>
        <w:rPr>
          <w:rStyle w:val="normaltextrun"/>
          <w:color w:val="000000"/>
          <w:shd w:val="clear" w:color="auto" w:fill="FFFFFF"/>
        </w:rPr>
        <w:t>L</w:t>
      </w:r>
      <w:r w:rsidRPr="00AD60AE">
        <w:rPr>
          <w:rStyle w:val="normaltextrun"/>
          <w:color w:val="000000"/>
          <w:shd w:val="clear" w:color="auto" w:fill="FFFFFF"/>
        </w:rPr>
        <w:t xml:space="preserve">inguistically </w:t>
      </w:r>
      <w:r>
        <w:rPr>
          <w:rStyle w:val="normaltextrun"/>
          <w:color w:val="000000"/>
          <w:shd w:val="clear" w:color="auto" w:fill="FFFFFF"/>
        </w:rPr>
        <w:t>D</w:t>
      </w:r>
      <w:r w:rsidRPr="00AD60AE">
        <w:rPr>
          <w:rStyle w:val="normaltextrun"/>
          <w:color w:val="000000"/>
          <w:shd w:val="clear" w:color="auto" w:fill="FFFFFF"/>
        </w:rPr>
        <w:t>iverse people with disability.</w:t>
      </w:r>
      <w:r>
        <w:rPr>
          <w:color w:val="000000"/>
          <w:shd w:val="clear" w:color="auto" w:fill="FFFFFF"/>
        </w:rPr>
        <w:t xml:space="preserve"> </w:t>
      </w:r>
    </w:p>
    <w:p w14:paraId="7FB001DE" w14:textId="77777777" w:rsidR="00AF5C8B" w:rsidRDefault="00C15D98" w:rsidP="0009147D">
      <w:pPr>
        <w:sectPr w:rsidR="00AF5C8B" w:rsidSect="00590F7A">
          <w:pgSz w:w="11906" w:h="16838"/>
          <w:pgMar w:top="1440" w:right="1440" w:bottom="1440" w:left="1440" w:header="708" w:footer="708" w:gutter="0"/>
          <w:cols w:space="708"/>
          <w:docGrid w:linePitch="360"/>
        </w:sectPr>
      </w:pPr>
      <w:r w:rsidRPr="005B7C8B">
        <w:t>QDN was funded to deliver a Digital Inclusion program from 1st of October 2021 to 31st of October 2022, which included 80 digital literacy workshops and the provision of 470 digital devices to people with disability. However, funding for this program has ceased. This program delivered devices, workshops and 1:1 peer support for people with disability to break down the digital divide and assist in ensuring access to essential services and information</w:t>
      </w:r>
      <w:r>
        <w:t xml:space="preserve"> including the NDIS</w:t>
      </w:r>
      <w:r w:rsidRPr="005B7C8B">
        <w:t xml:space="preserve">. </w:t>
      </w:r>
      <w:r w:rsidR="00D15A7A">
        <w:t xml:space="preserve">A program such as this would reduce the digital barriers </w:t>
      </w:r>
      <w:r w:rsidR="006964D9">
        <w:t xml:space="preserve">people with disability face when accessing </w:t>
      </w:r>
      <w:r w:rsidR="00631337">
        <w:t xml:space="preserve">services including </w:t>
      </w:r>
      <w:r w:rsidR="006964D9">
        <w:t>the NDIS</w:t>
      </w:r>
      <w:r w:rsidR="007E75A8">
        <w:t>, connecting with community</w:t>
      </w:r>
      <w:r w:rsidR="00FB00D7">
        <w:t xml:space="preserve"> and </w:t>
      </w:r>
      <w:r w:rsidR="0007099F">
        <w:t>advocating for themselves.</w:t>
      </w:r>
    </w:p>
    <w:p w14:paraId="038F92D2" w14:textId="223BB411" w:rsidR="00172792" w:rsidRDefault="00172792" w:rsidP="00AF5C8B">
      <w:pPr>
        <w:pStyle w:val="Heading3"/>
        <w:numPr>
          <w:ilvl w:val="0"/>
          <w:numId w:val="2"/>
        </w:numPr>
      </w:pPr>
      <w:bookmarkStart w:id="12" w:name="_Toc159932063"/>
      <w:r>
        <w:t>Availability, responsiveness and effectiveness</w:t>
      </w:r>
      <w:bookmarkEnd w:id="12"/>
      <w:r>
        <w:t xml:space="preserve"> </w:t>
      </w:r>
    </w:p>
    <w:p w14:paraId="542C53B0" w14:textId="147B0FA2" w:rsidR="00AF6F89" w:rsidRDefault="00AF5C8B" w:rsidP="00AF5C8B">
      <w:pPr>
        <w:pStyle w:val="Heading4"/>
        <w:numPr>
          <w:ilvl w:val="0"/>
          <w:numId w:val="0"/>
        </w:numPr>
        <w:rPr>
          <w:b w:val="0"/>
        </w:rPr>
      </w:pPr>
      <w:r>
        <w:t xml:space="preserve">2.1 </w:t>
      </w:r>
      <w:r w:rsidR="000D03D0">
        <w:t xml:space="preserve">Workforce </w:t>
      </w:r>
      <w:r w:rsidR="009C512D">
        <w:t>capacity</w:t>
      </w:r>
      <w:r w:rsidR="00C17AA3">
        <w:t xml:space="preserve"> </w:t>
      </w:r>
    </w:p>
    <w:p w14:paraId="36FD5EEF" w14:textId="56CFD6F5" w:rsidR="00E82916" w:rsidRPr="003A1D35" w:rsidRDefault="00A54577" w:rsidP="00910918">
      <w:pPr>
        <w:rPr>
          <w:highlight w:val="green"/>
        </w:rPr>
      </w:pPr>
      <w:r w:rsidRPr="00490693">
        <w:t xml:space="preserve">As mentioned </w:t>
      </w:r>
      <w:r w:rsidR="00F06DB1" w:rsidRPr="00490693">
        <w:t xml:space="preserve">in section 1, QDN members </w:t>
      </w:r>
      <w:r w:rsidR="00606967" w:rsidRPr="00490693">
        <w:t xml:space="preserve">living in rural, remote and regional Queensland </w:t>
      </w:r>
      <w:r w:rsidR="00825200" w:rsidRPr="00490693">
        <w:t>report workforce issues even in more densely populated regional centres.</w:t>
      </w:r>
      <w:r w:rsidRPr="00490693">
        <w:t xml:space="preserve"> </w:t>
      </w:r>
      <w:r w:rsidR="00E756F7">
        <w:t xml:space="preserve">LAC and </w:t>
      </w:r>
      <w:r w:rsidR="000C6EC9" w:rsidRPr="00100D6A">
        <w:t>NDIA Partners do not have the resources, skills, staff, and capacity to provide the level of assistance that people with complex and intersecting needs require to access the NDIS.</w:t>
      </w:r>
      <w:r w:rsidR="00A06765">
        <w:t>QDN members report</w:t>
      </w:r>
      <w:r w:rsidR="003A1D35" w:rsidRPr="001A0341">
        <w:t xml:space="preserve"> concern</w:t>
      </w:r>
      <w:r w:rsidR="003A1D35">
        <w:t xml:space="preserve"> around </w:t>
      </w:r>
      <w:r w:rsidR="007071F5">
        <w:t>LAC</w:t>
      </w:r>
      <w:r w:rsidR="003A1D35">
        <w:t xml:space="preserve"> workforce capacity including </w:t>
      </w:r>
      <w:r w:rsidR="003A1D35" w:rsidRPr="001A0341">
        <w:t xml:space="preserve">high staff turnover, </w:t>
      </w:r>
      <w:r w:rsidR="003A1D35">
        <w:t>poor</w:t>
      </w:r>
      <w:r w:rsidR="003A1D35" w:rsidRPr="001A0341">
        <w:t xml:space="preserve"> staff skillset </w:t>
      </w:r>
      <w:r w:rsidR="003A1D35">
        <w:t xml:space="preserve">and the exclusion of </w:t>
      </w:r>
      <w:r w:rsidR="003A1D35" w:rsidRPr="001A0341">
        <w:t>allied health recommendations in plans</w:t>
      </w:r>
      <w:r w:rsidR="00D074FF">
        <w:t xml:space="preserve">. </w:t>
      </w:r>
      <w:r w:rsidR="00910918" w:rsidRPr="00761C3D">
        <w:t>We know there is currently a national shortage of support workers</w:t>
      </w:r>
      <w:r w:rsidR="00796193">
        <w:rPr>
          <w:rStyle w:val="FootnoteReference"/>
        </w:rPr>
        <w:footnoteReference w:id="8"/>
      </w:r>
      <w:r w:rsidR="00910918" w:rsidRPr="00761C3D">
        <w:t xml:space="preserve"> </w:t>
      </w:r>
      <w:r w:rsidR="00866C3C">
        <w:t xml:space="preserve">and the </w:t>
      </w:r>
      <w:r w:rsidR="005501C0" w:rsidRPr="005501C0">
        <w:t>ratio of providers to participants in remote and very remote areas</w:t>
      </w:r>
      <w:r w:rsidR="005501C0">
        <w:t xml:space="preserve"> of Queensland</w:t>
      </w:r>
      <w:r w:rsidR="005501C0" w:rsidRPr="005501C0">
        <w:t xml:space="preserve"> is higher</w:t>
      </w:r>
      <w:r w:rsidR="005501C0">
        <w:t xml:space="preserve"> compared to </w:t>
      </w:r>
      <w:r w:rsidR="008E7DAA">
        <w:t xml:space="preserve">participants in </w:t>
      </w:r>
      <w:r w:rsidR="001A1674">
        <w:t>major cities</w:t>
      </w:r>
      <w:r w:rsidR="0047507F">
        <w:fldChar w:fldCharType="begin"/>
      </w:r>
      <w:r w:rsidR="0047507F">
        <w:instrText xml:space="preserve"> NOTEREF _Ref159931358 \f \h </w:instrText>
      </w:r>
      <w:r w:rsidR="0047507F">
        <w:fldChar w:fldCharType="separate"/>
      </w:r>
      <w:r w:rsidR="0047507F" w:rsidRPr="0047507F">
        <w:rPr>
          <w:rStyle w:val="FootnoteReference"/>
        </w:rPr>
        <w:t>1</w:t>
      </w:r>
      <w:r w:rsidR="0047507F">
        <w:fldChar w:fldCharType="end"/>
      </w:r>
      <w:r w:rsidR="005501C0" w:rsidRPr="005501C0">
        <w:t xml:space="preserve">. </w:t>
      </w:r>
    </w:p>
    <w:p w14:paraId="74208064" w14:textId="2FA7137F" w:rsidR="00EB249A" w:rsidRPr="00EB249A" w:rsidRDefault="00471318" w:rsidP="00897B14">
      <w:pPr>
        <w:rPr>
          <w:rFonts w:cs="Calibri"/>
          <w:color w:val="000000"/>
          <w:shd w:val="clear" w:color="auto" w:fill="FFFFFF"/>
        </w:rPr>
      </w:pPr>
      <w:r>
        <w:rPr>
          <w:rStyle w:val="normaltextrun"/>
          <w:color w:val="000000"/>
          <w:shd w:val="clear" w:color="auto" w:fill="FFFFFF"/>
        </w:rPr>
        <w:lastRenderedPageBreak/>
        <w:t>The r</w:t>
      </w:r>
      <w:r w:rsidR="004B3761" w:rsidRPr="004B3761">
        <w:rPr>
          <w:rStyle w:val="normaltextrun"/>
          <w:color w:val="000000"/>
          <w:shd w:val="clear" w:color="auto" w:fill="FFFFFF"/>
        </w:rPr>
        <w:t>ural and remote disability workforce</w:t>
      </w:r>
      <w:r>
        <w:rPr>
          <w:rStyle w:val="normaltextrun"/>
          <w:color w:val="000000"/>
          <w:shd w:val="clear" w:color="auto" w:fill="FFFFFF"/>
        </w:rPr>
        <w:t xml:space="preserve"> in Australia</w:t>
      </w:r>
      <w:r w:rsidR="004B3761" w:rsidRPr="004B3761">
        <w:rPr>
          <w:rStyle w:val="normaltextrun"/>
          <w:color w:val="000000"/>
          <w:shd w:val="clear" w:color="auto" w:fill="FFFFFF"/>
        </w:rPr>
        <w:t xml:space="preserve"> </w:t>
      </w:r>
      <w:r w:rsidR="00EA7446">
        <w:rPr>
          <w:rStyle w:val="normaltextrun"/>
          <w:color w:val="000000"/>
          <w:shd w:val="clear" w:color="auto" w:fill="FFFFFF"/>
        </w:rPr>
        <w:t xml:space="preserve">is </w:t>
      </w:r>
      <w:r w:rsidR="00C33B10">
        <w:rPr>
          <w:rStyle w:val="normaltextrun"/>
          <w:color w:val="000000"/>
          <w:shd w:val="clear" w:color="auto" w:fill="FFFFFF"/>
        </w:rPr>
        <w:t>struggl</w:t>
      </w:r>
      <w:r w:rsidR="00EA7446">
        <w:rPr>
          <w:rStyle w:val="normaltextrun"/>
          <w:color w:val="000000"/>
          <w:shd w:val="clear" w:color="auto" w:fill="FFFFFF"/>
        </w:rPr>
        <w:t>ing</w:t>
      </w:r>
      <w:r w:rsidR="004B3761" w:rsidRPr="004B3761">
        <w:rPr>
          <w:rStyle w:val="normaltextrun"/>
          <w:color w:val="000000"/>
          <w:shd w:val="clear" w:color="auto" w:fill="FFFFFF"/>
        </w:rPr>
        <w:t xml:space="preserve"> to keep up with the demand for quality services and supports for people with disability</w:t>
      </w:r>
      <w:r w:rsidR="008E2430">
        <w:rPr>
          <w:rStyle w:val="normaltextrun"/>
          <w:color w:val="000000"/>
          <w:shd w:val="clear" w:color="auto" w:fill="FFFFFF"/>
        </w:rPr>
        <w:t xml:space="preserve"> in an everchanging policy environment</w:t>
      </w:r>
      <w:r w:rsidR="00912058">
        <w:rPr>
          <w:rStyle w:val="normaltextrun"/>
          <w:color w:val="000000"/>
          <w:shd w:val="clear" w:color="auto" w:fill="FFFFFF"/>
        </w:rPr>
        <w:fldChar w:fldCharType="begin"/>
      </w:r>
      <w:r w:rsidR="00912058">
        <w:rPr>
          <w:rStyle w:val="normaltextrun"/>
          <w:color w:val="000000"/>
          <w:shd w:val="clear" w:color="auto" w:fill="FFFFFF"/>
        </w:rPr>
        <w:instrText xml:space="preserve"> NOTEREF _Ref159416762 \f \h </w:instrText>
      </w:r>
      <w:r w:rsidR="00912058">
        <w:rPr>
          <w:rStyle w:val="normaltextrun"/>
          <w:color w:val="000000"/>
          <w:shd w:val="clear" w:color="auto" w:fill="FFFFFF"/>
        </w:rPr>
      </w:r>
      <w:r w:rsidR="00912058">
        <w:rPr>
          <w:rStyle w:val="normaltextrun"/>
          <w:color w:val="000000"/>
          <w:shd w:val="clear" w:color="auto" w:fill="FFFFFF"/>
        </w:rPr>
        <w:fldChar w:fldCharType="separate"/>
      </w:r>
      <w:r w:rsidR="00912058" w:rsidRPr="00912058">
        <w:rPr>
          <w:rStyle w:val="FootnoteReference"/>
        </w:rPr>
        <w:t>4</w:t>
      </w:r>
      <w:r w:rsidR="00912058">
        <w:rPr>
          <w:rStyle w:val="normaltextrun"/>
          <w:color w:val="000000"/>
          <w:shd w:val="clear" w:color="auto" w:fill="FFFFFF"/>
        </w:rPr>
        <w:fldChar w:fldCharType="end"/>
      </w:r>
      <w:r w:rsidR="004B3761" w:rsidRPr="004B3761">
        <w:rPr>
          <w:rStyle w:val="normaltextrun"/>
          <w:color w:val="000000"/>
          <w:shd w:val="clear" w:color="auto" w:fill="FFFFFF"/>
        </w:rPr>
        <w:t>.</w:t>
      </w:r>
      <w:r w:rsidR="00C93A9F" w:rsidRPr="003C34EF">
        <w:rPr>
          <w:rStyle w:val="eop"/>
          <w:rFonts w:cs="Calibri"/>
          <w:color w:val="000000"/>
          <w:shd w:val="clear" w:color="auto" w:fill="FFFFFF"/>
        </w:rPr>
        <w:t> </w:t>
      </w:r>
      <w:r w:rsidR="001F790B">
        <w:rPr>
          <w:rStyle w:val="eop"/>
          <w:rFonts w:cs="Calibri"/>
          <w:color w:val="000000"/>
          <w:shd w:val="clear" w:color="auto" w:fill="FFFFFF"/>
        </w:rPr>
        <w:t xml:space="preserve">Being able </w:t>
      </w:r>
      <w:r w:rsidR="00B8362E">
        <w:rPr>
          <w:rStyle w:val="eop"/>
          <w:rFonts w:cs="Calibri"/>
          <w:color w:val="000000"/>
          <w:shd w:val="clear" w:color="auto" w:fill="FFFFFF"/>
        </w:rPr>
        <w:t xml:space="preserve">to find housing </w:t>
      </w:r>
      <w:r w:rsidR="004823DB">
        <w:rPr>
          <w:rStyle w:val="eop"/>
          <w:rFonts w:cs="Calibri"/>
          <w:color w:val="000000"/>
          <w:shd w:val="clear" w:color="auto" w:fill="FFFFFF"/>
        </w:rPr>
        <w:t>in communities for the workforce</w:t>
      </w:r>
      <w:r w:rsidR="001F790B">
        <w:rPr>
          <w:rStyle w:val="eop"/>
          <w:rFonts w:cs="Calibri"/>
          <w:color w:val="000000"/>
          <w:shd w:val="clear" w:color="auto" w:fill="FFFFFF"/>
        </w:rPr>
        <w:t xml:space="preserve"> </w:t>
      </w:r>
      <w:r w:rsidR="00744C2F">
        <w:rPr>
          <w:rStyle w:val="eop"/>
          <w:rFonts w:cs="Calibri"/>
          <w:color w:val="000000"/>
          <w:shd w:val="clear" w:color="auto" w:fill="FFFFFF"/>
        </w:rPr>
        <w:t xml:space="preserve">is also a significant barrier </w:t>
      </w:r>
      <w:r w:rsidR="00281FE2">
        <w:rPr>
          <w:rStyle w:val="eop"/>
          <w:rFonts w:cs="Calibri"/>
          <w:color w:val="000000"/>
          <w:shd w:val="clear" w:color="auto" w:fill="FFFFFF"/>
        </w:rPr>
        <w:t xml:space="preserve">and challenge. </w:t>
      </w:r>
      <w:r w:rsidR="0088538B" w:rsidRPr="003C34EF">
        <w:rPr>
          <w:rStyle w:val="normaltextrun"/>
          <w:color w:val="000000"/>
          <w:shd w:val="clear" w:color="auto" w:fill="FFFFFF"/>
          <w:lang w:val="en-US"/>
        </w:rPr>
        <w:t>People with disability in regional areas with limited access to health services have been refused by GPs to complete an access form if they have previously been refused access to the NDIS. This speaks to broader misconceptions and lack of knowledge about NDIS processes in the mainstream health system.</w:t>
      </w:r>
      <w:r w:rsidR="0088538B" w:rsidRPr="003C34EF">
        <w:rPr>
          <w:rStyle w:val="eop"/>
          <w:rFonts w:cs="Calibri"/>
          <w:color w:val="000000"/>
          <w:shd w:val="clear" w:color="auto" w:fill="FFFFFF"/>
        </w:rPr>
        <w:t> </w:t>
      </w:r>
      <w:r w:rsidR="00E2779F">
        <w:rPr>
          <w:rStyle w:val="eop"/>
          <w:rFonts w:cs="Calibri"/>
          <w:color w:val="000000"/>
          <w:shd w:val="clear" w:color="auto" w:fill="FFFFFF"/>
        </w:rPr>
        <w:t xml:space="preserve">One </w:t>
      </w:r>
      <w:r w:rsidR="009446D2">
        <w:rPr>
          <w:rStyle w:val="eop"/>
          <w:rFonts w:cs="Calibri"/>
          <w:color w:val="000000"/>
          <w:shd w:val="clear" w:color="auto" w:fill="FFFFFF"/>
        </w:rPr>
        <w:t xml:space="preserve">regional </w:t>
      </w:r>
      <w:r w:rsidR="003F10A4">
        <w:rPr>
          <w:rStyle w:val="eop"/>
          <w:rFonts w:cs="Calibri"/>
          <w:color w:val="000000"/>
          <w:shd w:val="clear" w:color="auto" w:fill="FFFFFF"/>
        </w:rPr>
        <w:t>QDN</w:t>
      </w:r>
      <w:r w:rsidR="00E2779F">
        <w:rPr>
          <w:rStyle w:val="eop"/>
          <w:rFonts w:cs="Calibri"/>
          <w:color w:val="000000"/>
          <w:shd w:val="clear" w:color="auto" w:fill="FFFFFF"/>
        </w:rPr>
        <w:t xml:space="preserve"> member </w:t>
      </w:r>
      <w:r w:rsidR="001672E7">
        <w:rPr>
          <w:rStyle w:val="eop"/>
          <w:rFonts w:cs="Calibri"/>
          <w:color w:val="000000"/>
          <w:shd w:val="clear" w:color="auto" w:fill="FFFFFF"/>
        </w:rPr>
        <w:t>expressed that the NDIA does not understand how all his disabilities and health conditions interact and change over time, no</w:t>
      </w:r>
      <w:r w:rsidR="00F04317">
        <w:rPr>
          <w:rStyle w:val="eop"/>
          <w:rFonts w:cs="Calibri"/>
          <w:color w:val="000000"/>
          <w:shd w:val="clear" w:color="auto" w:fill="FFFFFF"/>
        </w:rPr>
        <w:t>r</w:t>
      </w:r>
      <w:r w:rsidR="001672E7">
        <w:rPr>
          <w:rStyle w:val="eop"/>
          <w:rFonts w:cs="Calibri"/>
          <w:color w:val="000000"/>
          <w:shd w:val="clear" w:color="auto" w:fill="FFFFFF"/>
        </w:rPr>
        <w:t xml:space="preserve"> the impact of this on his lifestyle. </w:t>
      </w:r>
      <w:r w:rsidR="00E2779F">
        <w:rPr>
          <w:rStyle w:val="eop"/>
          <w:rFonts w:cs="Calibri"/>
          <w:color w:val="000000"/>
          <w:shd w:val="clear" w:color="auto" w:fill="FFFFFF"/>
        </w:rPr>
        <w:t xml:space="preserve"> </w:t>
      </w:r>
    </w:p>
    <w:p w14:paraId="4413A61B" w14:textId="4C49B6F4" w:rsidR="00F80277" w:rsidRDefault="00DA2EAB" w:rsidP="008640C9">
      <w:pPr>
        <w:rPr>
          <w:rStyle w:val="normaltextrun"/>
          <w:color w:val="000000"/>
          <w:shd w:val="clear" w:color="auto" w:fill="FFFFFF"/>
        </w:rPr>
      </w:pPr>
      <w:r>
        <w:rPr>
          <w:rStyle w:val="normaltextrun"/>
          <w:color w:val="000000"/>
          <w:shd w:val="clear" w:color="auto" w:fill="FFFFFF"/>
        </w:rPr>
        <w:t xml:space="preserve">Some </w:t>
      </w:r>
      <w:r w:rsidR="00BE5A2E">
        <w:rPr>
          <w:rStyle w:val="normaltextrun"/>
          <w:color w:val="000000"/>
          <w:shd w:val="clear" w:color="auto" w:fill="FFFFFF"/>
        </w:rPr>
        <w:t>QDN m</w:t>
      </w:r>
      <w:r w:rsidR="008640C9">
        <w:rPr>
          <w:rStyle w:val="normaltextrun"/>
          <w:color w:val="000000"/>
          <w:shd w:val="clear" w:color="auto" w:fill="FFFFFF"/>
        </w:rPr>
        <w:t>embers express</w:t>
      </w:r>
      <w:r w:rsidR="00192D5D">
        <w:rPr>
          <w:rStyle w:val="normaltextrun"/>
          <w:color w:val="000000"/>
          <w:shd w:val="clear" w:color="auto" w:fill="FFFFFF"/>
        </w:rPr>
        <w:t>ed</w:t>
      </w:r>
      <w:r w:rsidR="008640C9">
        <w:rPr>
          <w:rStyle w:val="normaltextrun"/>
          <w:color w:val="000000"/>
          <w:shd w:val="clear" w:color="auto" w:fill="FFFFFF"/>
        </w:rPr>
        <w:t xml:space="preserve"> feelings that their planners don’t </w:t>
      </w:r>
      <w:r w:rsidR="00B05569">
        <w:rPr>
          <w:rStyle w:val="normaltextrun"/>
          <w:color w:val="000000"/>
          <w:shd w:val="clear" w:color="auto" w:fill="FFFFFF"/>
        </w:rPr>
        <w:t>understand</w:t>
      </w:r>
      <w:r w:rsidR="008640C9">
        <w:rPr>
          <w:rStyle w:val="normaltextrun"/>
          <w:color w:val="000000"/>
          <w:shd w:val="clear" w:color="auto" w:fill="FFFFFF"/>
        </w:rPr>
        <w:t xml:space="preserve"> their local context. One member shared that their planner was </w:t>
      </w:r>
      <w:r w:rsidR="00F80277" w:rsidRPr="008640C9">
        <w:rPr>
          <w:rStyle w:val="normaltextrun"/>
          <w:color w:val="000000"/>
          <w:shd w:val="clear" w:color="auto" w:fill="FFFFFF"/>
        </w:rPr>
        <w:t>based in</w:t>
      </w:r>
      <w:r w:rsidR="008640C9">
        <w:rPr>
          <w:rStyle w:val="normaltextrun"/>
          <w:color w:val="000000"/>
          <w:shd w:val="clear" w:color="auto" w:fill="FFFFFF"/>
        </w:rPr>
        <w:t xml:space="preserve"> a different state to where they live and had no </w:t>
      </w:r>
      <w:r w:rsidR="00172A3E">
        <w:rPr>
          <w:rStyle w:val="normaltextrun"/>
          <w:color w:val="000000"/>
          <w:shd w:val="clear" w:color="auto" w:fill="FFFFFF"/>
        </w:rPr>
        <w:t xml:space="preserve">understanding </w:t>
      </w:r>
      <w:r w:rsidR="008640C9">
        <w:rPr>
          <w:rStyle w:val="normaltextrun"/>
          <w:color w:val="000000"/>
          <w:shd w:val="clear" w:color="auto" w:fill="FFFFFF"/>
        </w:rPr>
        <w:t>of what supports were available in their community</w:t>
      </w:r>
      <w:r w:rsidR="00AE1E92">
        <w:rPr>
          <w:rStyle w:val="normaltextrun"/>
          <w:color w:val="000000"/>
          <w:shd w:val="clear" w:color="auto" w:fill="FFFFFF"/>
        </w:rPr>
        <w:t>, suggesting services that were not available Queensland</w:t>
      </w:r>
      <w:r w:rsidR="008640C9">
        <w:rPr>
          <w:rStyle w:val="normaltextrun"/>
          <w:color w:val="000000"/>
          <w:shd w:val="clear" w:color="auto" w:fill="FFFFFF"/>
        </w:rPr>
        <w:t>.</w:t>
      </w:r>
    </w:p>
    <w:p w14:paraId="32AE945D" w14:textId="78AB4406" w:rsidR="001A563D" w:rsidRPr="00E47A51" w:rsidRDefault="005B0DC3" w:rsidP="00AF5C8B">
      <w:pPr>
        <w:pStyle w:val="ListParagraph"/>
        <w:numPr>
          <w:ilvl w:val="1"/>
          <w:numId w:val="8"/>
        </w:numPr>
        <w:rPr>
          <w:rStyle w:val="normaltextrun"/>
          <w:b/>
          <w:bCs/>
          <w:color w:val="000000"/>
          <w:shd w:val="clear" w:color="auto" w:fill="FFFFFF"/>
        </w:rPr>
      </w:pPr>
      <w:r w:rsidRPr="00E47A51">
        <w:rPr>
          <w:rStyle w:val="normaltextrun"/>
          <w:b/>
          <w:bCs/>
          <w:color w:val="000000"/>
          <w:shd w:val="clear" w:color="auto" w:fill="FFFFFF"/>
        </w:rPr>
        <w:t>Isolated</w:t>
      </w:r>
      <w:r w:rsidR="001A563D" w:rsidRPr="00E47A51">
        <w:rPr>
          <w:rStyle w:val="normaltextrun"/>
          <w:b/>
          <w:bCs/>
          <w:color w:val="000000"/>
          <w:shd w:val="clear" w:color="auto" w:fill="FFFFFF"/>
        </w:rPr>
        <w:t xml:space="preserve"> from peers</w:t>
      </w:r>
      <w:r w:rsidR="00F44E02" w:rsidRPr="00E47A51">
        <w:rPr>
          <w:rStyle w:val="normaltextrun"/>
          <w:b/>
          <w:bCs/>
          <w:color w:val="000000"/>
          <w:shd w:val="clear" w:color="auto" w:fill="FFFFFF"/>
        </w:rPr>
        <w:t>, communities</w:t>
      </w:r>
      <w:r w:rsidRPr="00E47A51">
        <w:rPr>
          <w:rStyle w:val="normaltextrun"/>
          <w:b/>
          <w:bCs/>
          <w:color w:val="000000"/>
          <w:shd w:val="clear" w:color="auto" w:fill="FFFFFF"/>
        </w:rPr>
        <w:t xml:space="preserve"> </w:t>
      </w:r>
      <w:r w:rsidR="00F44E02" w:rsidRPr="00E47A51">
        <w:rPr>
          <w:rStyle w:val="normaltextrun"/>
          <w:b/>
          <w:bCs/>
          <w:color w:val="000000"/>
          <w:shd w:val="clear" w:color="auto" w:fill="FFFFFF"/>
        </w:rPr>
        <w:t>and</w:t>
      </w:r>
      <w:r w:rsidR="001A563D" w:rsidRPr="00E47A51">
        <w:rPr>
          <w:rStyle w:val="normaltextrun"/>
          <w:b/>
          <w:bCs/>
          <w:color w:val="000000"/>
          <w:shd w:val="clear" w:color="auto" w:fill="FFFFFF"/>
        </w:rPr>
        <w:t xml:space="preserve"> support groups </w:t>
      </w:r>
    </w:p>
    <w:p w14:paraId="39B8AC96" w14:textId="649245F4" w:rsidR="004F1C64" w:rsidRPr="006F6C45" w:rsidRDefault="003C38E4" w:rsidP="006F6C45">
      <w:pPr>
        <w:rPr>
          <w:rStyle w:val="normaltextrun"/>
          <w:color w:val="000000"/>
          <w:shd w:val="clear" w:color="auto" w:fill="FFFFFF"/>
        </w:rPr>
      </w:pPr>
      <w:r>
        <w:rPr>
          <w:rStyle w:val="normaltextrun"/>
          <w:color w:val="000000"/>
          <w:shd w:val="clear" w:color="auto" w:fill="FFFFFF"/>
        </w:rPr>
        <w:t>People with disability do not always have access to a network of people</w:t>
      </w:r>
      <w:r w:rsidR="006F6C45">
        <w:rPr>
          <w:rStyle w:val="normaltextrun"/>
          <w:color w:val="000000"/>
          <w:shd w:val="clear" w:color="auto" w:fill="FFFFFF"/>
        </w:rPr>
        <w:t xml:space="preserve"> or informal supports</w:t>
      </w:r>
      <w:r>
        <w:rPr>
          <w:rStyle w:val="normaltextrun"/>
          <w:color w:val="000000"/>
          <w:shd w:val="clear" w:color="auto" w:fill="FFFFFF"/>
        </w:rPr>
        <w:t xml:space="preserve"> they can call on, nor are they connected to their community</w:t>
      </w:r>
      <w:bookmarkStart w:id="13" w:name="_Ref159931700"/>
      <w:r w:rsidR="00912058">
        <w:rPr>
          <w:rStyle w:val="FootnoteReference"/>
          <w:color w:val="000000"/>
          <w:shd w:val="clear" w:color="auto" w:fill="FFFFFF"/>
        </w:rPr>
        <w:footnoteReference w:id="9"/>
      </w:r>
      <w:bookmarkEnd w:id="13"/>
      <w:r>
        <w:rPr>
          <w:rStyle w:val="normaltextrun"/>
          <w:color w:val="000000"/>
          <w:shd w:val="clear" w:color="auto" w:fill="FFFFFF"/>
        </w:rPr>
        <w:t xml:space="preserve">. </w:t>
      </w:r>
      <w:r w:rsidR="00602C89">
        <w:rPr>
          <w:rStyle w:val="normaltextrun"/>
          <w:color w:val="000000"/>
          <w:shd w:val="clear" w:color="auto" w:fill="FFFFFF"/>
        </w:rPr>
        <w:t xml:space="preserve">This isolation </w:t>
      </w:r>
      <w:r w:rsidR="003F0D79">
        <w:rPr>
          <w:rStyle w:val="normaltextrun"/>
          <w:color w:val="000000"/>
          <w:shd w:val="clear" w:color="auto" w:fill="FFFFFF"/>
        </w:rPr>
        <w:t xml:space="preserve">can be increased for people with disability who live in rural, remote and regional areas due to </w:t>
      </w:r>
      <w:r w:rsidR="00345776">
        <w:rPr>
          <w:rStyle w:val="normaltextrun"/>
          <w:color w:val="000000"/>
          <w:shd w:val="clear" w:color="auto" w:fill="FFFFFF"/>
        </w:rPr>
        <w:t xml:space="preserve">geographic distance, </w:t>
      </w:r>
      <w:r w:rsidR="00DF2AB3">
        <w:rPr>
          <w:rStyle w:val="normaltextrun"/>
          <w:color w:val="000000"/>
          <w:shd w:val="clear" w:color="auto" w:fill="FFFFFF"/>
        </w:rPr>
        <w:t xml:space="preserve">barriers to connecting online, and barriers to </w:t>
      </w:r>
      <w:r w:rsidR="006F6C45">
        <w:rPr>
          <w:rStyle w:val="normaltextrun"/>
          <w:color w:val="000000"/>
          <w:shd w:val="clear" w:color="auto" w:fill="FFFFFF"/>
        </w:rPr>
        <w:t>participating</w:t>
      </w:r>
      <w:r w:rsidR="00DF2AB3">
        <w:rPr>
          <w:rStyle w:val="normaltextrun"/>
          <w:color w:val="000000"/>
          <w:shd w:val="clear" w:color="auto" w:fill="FFFFFF"/>
        </w:rPr>
        <w:t xml:space="preserve"> in their local communities.</w:t>
      </w:r>
      <w:r w:rsidR="006F6C45">
        <w:rPr>
          <w:rStyle w:val="normaltextrun"/>
          <w:color w:val="000000"/>
          <w:shd w:val="clear" w:color="auto" w:fill="FFFFFF"/>
        </w:rPr>
        <w:t xml:space="preserve"> </w:t>
      </w:r>
      <w:r w:rsidR="00B258F2">
        <w:rPr>
          <w:rStyle w:val="normaltextrun"/>
          <w:color w:val="000000"/>
          <w:shd w:val="clear" w:color="auto" w:fill="FFFFFF"/>
        </w:rPr>
        <w:t xml:space="preserve">Support Coordinators and </w:t>
      </w:r>
      <w:r w:rsidR="008A47B9">
        <w:rPr>
          <w:rStyle w:val="normaltextrun"/>
          <w:color w:val="000000"/>
          <w:shd w:val="clear" w:color="auto" w:fill="FFFFFF"/>
        </w:rPr>
        <w:t>LACs</w:t>
      </w:r>
      <w:r w:rsidR="00B258F2">
        <w:rPr>
          <w:rStyle w:val="normaltextrun"/>
          <w:color w:val="000000"/>
          <w:shd w:val="clear" w:color="auto" w:fill="FFFFFF"/>
        </w:rPr>
        <w:t xml:space="preserve"> have a role to play in connecting NDIS participants</w:t>
      </w:r>
      <w:r w:rsidR="00574CA1">
        <w:rPr>
          <w:rStyle w:val="normaltextrun"/>
          <w:color w:val="000000"/>
          <w:shd w:val="clear" w:color="auto" w:fill="FFFFFF"/>
        </w:rPr>
        <w:t xml:space="preserve"> with their local communities</w:t>
      </w:r>
      <w:r w:rsidR="00B258F2">
        <w:rPr>
          <w:rStyle w:val="normaltextrun"/>
          <w:color w:val="000000"/>
          <w:shd w:val="clear" w:color="auto" w:fill="FFFFFF"/>
        </w:rPr>
        <w:t xml:space="preserve"> </w:t>
      </w:r>
      <w:r w:rsidR="00707D44">
        <w:rPr>
          <w:rStyle w:val="normaltextrun"/>
          <w:color w:val="000000"/>
          <w:shd w:val="clear" w:color="auto" w:fill="FFFFFF"/>
        </w:rPr>
        <w:t xml:space="preserve">however reports indicate this </w:t>
      </w:r>
      <w:r w:rsidR="00AD2CCD">
        <w:rPr>
          <w:rStyle w:val="normaltextrun"/>
          <w:color w:val="000000"/>
          <w:shd w:val="clear" w:color="auto" w:fill="FFFFFF"/>
        </w:rPr>
        <w:t xml:space="preserve">is not </w:t>
      </w:r>
      <w:r w:rsidR="00123828">
        <w:rPr>
          <w:rStyle w:val="normaltextrun"/>
          <w:color w:val="000000"/>
          <w:shd w:val="clear" w:color="auto" w:fill="FFFFFF"/>
        </w:rPr>
        <w:t>pri</w:t>
      </w:r>
      <w:r w:rsidR="0046414D">
        <w:rPr>
          <w:rStyle w:val="normaltextrun"/>
          <w:color w:val="000000"/>
          <w:shd w:val="clear" w:color="auto" w:fill="FFFFFF"/>
        </w:rPr>
        <w:t>oritised.</w:t>
      </w:r>
      <w:r w:rsidR="00B258F2">
        <w:rPr>
          <w:rStyle w:val="normaltextrun"/>
          <w:color w:val="000000"/>
          <w:shd w:val="clear" w:color="auto" w:fill="FFFFFF"/>
        </w:rPr>
        <w:t xml:space="preserve"> </w:t>
      </w:r>
      <w:r w:rsidR="00A20BE5">
        <w:rPr>
          <w:rStyle w:val="normaltextrun"/>
          <w:color w:val="000000"/>
          <w:shd w:val="clear" w:color="auto" w:fill="FFFFFF"/>
        </w:rPr>
        <w:t xml:space="preserve">Community-based </w:t>
      </w:r>
      <w:r w:rsidR="0047705C">
        <w:rPr>
          <w:rStyle w:val="normaltextrun"/>
          <w:color w:val="000000"/>
          <w:shd w:val="clear" w:color="auto" w:fill="FFFFFF"/>
        </w:rPr>
        <w:t>peer support</w:t>
      </w:r>
      <w:r w:rsidR="00A20BE5">
        <w:rPr>
          <w:rStyle w:val="normaltextrun"/>
          <w:color w:val="000000"/>
          <w:shd w:val="clear" w:color="auto" w:fill="FFFFFF"/>
        </w:rPr>
        <w:t>s</w:t>
      </w:r>
      <w:r w:rsidR="0047705C">
        <w:rPr>
          <w:rStyle w:val="normaltextrun"/>
          <w:color w:val="000000"/>
          <w:shd w:val="clear" w:color="auto" w:fill="FFFFFF"/>
        </w:rPr>
        <w:t xml:space="preserve"> </w:t>
      </w:r>
      <w:r w:rsidR="00FE3996">
        <w:rPr>
          <w:rStyle w:val="normaltextrun"/>
          <w:color w:val="000000"/>
          <w:shd w:val="clear" w:color="auto" w:fill="FFFFFF"/>
        </w:rPr>
        <w:t>program</w:t>
      </w:r>
      <w:r w:rsidR="00A20BE5">
        <w:rPr>
          <w:rStyle w:val="normaltextrun"/>
          <w:color w:val="000000"/>
          <w:shd w:val="clear" w:color="auto" w:fill="FFFFFF"/>
        </w:rPr>
        <w:t>s such as QDN’s peer support groups</w:t>
      </w:r>
      <w:r w:rsidR="00FE3996">
        <w:rPr>
          <w:rStyle w:val="normaltextrun"/>
          <w:color w:val="000000"/>
          <w:shd w:val="clear" w:color="auto" w:fill="FFFFFF"/>
        </w:rPr>
        <w:t xml:space="preserve"> </w:t>
      </w:r>
      <w:r w:rsidR="00A20BE5">
        <w:rPr>
          <w:rStyle w:val="normaltextrun"/>
          <w:color w:val="000000"/>
          <w:shd w:val="clear" w:color="auto" w:fill="FFFFFF"/>
        </w:rPr>
        <w:t>play</w:t>
      </w:r>
      <w:r w:rsidR="00FE3996">
        <w:rPr>
          <w:rStyle w:val="normaltextrun"/>
          <w:color w:val="000000"/>
          <w:shd w:val="clear" w:color="auto" w:fill="FFFFFF"/>
        </w:rPr>
        <w:t xml:space="preserve"> a role in addressing this gap however </w:t>
      </w:r>
      <w:r w:rsidR="007D2CBA">
        <w:rPr>
          <w:rStyle w:val="normaltextrun"/>
          <w:color w:val="000000"/>
          <w:shd w:val="clear" w:color="auto" w:fill="FFFFFF"/>
        </w:rPr>
        <w:t xml:space="preserve">investment is needed to expand </w:t>
      </w:r>
      <w:r w:rsidR="001C570B">
        <w:rPr>
          <w:rStyle w:val="normaltextrun"/>
          <w:color w:val="000000"/>
          <w:shd w:val="clear" w:color="auto" w:fill="FFFFFF"/>
        </w:rPr>
        <w:t xml:space="preserve">foundations supports as evidenced </w:t>
      </w:r>
      <w:r w:rsidR="00C31F44">
        <w:rPr>
          <w:rStyle w:val="normaltextrun"/>
          <w:color w:val="000000"/>
          <w:shd w:val="clear" w:color="auto" w:fill="FFFFFF"/>
        </w:rPr>
        <w:t xml:space="preserve">by the NDIS </w:t>
      </w:r>
      <w:r w:rsidR="00FF4BE4">
        <w:rPr>
          <w:rStyle w:val="normaltextrun"/>
          <w:color w:val="000000"/>
          <w:shd w:val="clear" w:color="auto" w:fill="FFFFFF"/>
        </w:rPr>
        <w:t>Review which includes</w:t>
      </w:r>
      <w:r w:rsidR="00404428" w:rsidDel="00FF4BE4">
        <w:rPr>
          <w:rStyle w:val="normaltextrun"/>
          <w:color w:val="000000"/>
          <w:shd w:val="clear" w:color="auto" w:fill="FFFFFF"/>
        </w:rPr>
        <w:t xml:space="preserve"> </w:t>
      </w:r>
      <w:r w:rsidR="00FF4BE4">
        <w:rPr>
          <w:rStyle w:val="normaltextrun"/>
          <w:color w:val="000000"/>
          <w:shd w:val="clear" w:color="auto" w:fill="FFFFFF"/>
        </w:rPr>
        <w:t xml:space="preserve">providing </w:t>
      </w:r>
      <w:r w:rsidR="00404428">
        <w:rPr>
          <w:rStyle w:val="normaltextrun"/>
          <w:color w:val="000000"/>
          <w:shd w:val="clear" w:color="auto" w:fill="FFFFFF"/>
        </w:rPr>
        <w:t>people with digital capacity to connect online.</w:t>
      </w:r>
      <w:r w:rsidR="00AE0334">
        <w:t xml:space="preserve"> </w:t>
      </w:r>
    </w:p>
    <w:p w14:paraId="7E6EC4FB" w14:textId="60AA8C43" w:rsidR="00E13A21" w:rsidRPr="001447FA" w:rsidRDefault="009D6C1E" w:rsidP="00AF5C8B">
      <w:pPr>
        <w:pStyle w:val="ListParagraph"/>
        <w:numPr>
          <w:ilvl w:val="1"/>
          <w:numId w:val="4"/>
        </w:numPr>
        <w:rPr>
          <w:rStyle w:val="normaltextrun"/>
          <w:b/>
          <w:bCs/>
          <w:color w:val="000000"/>
          <w:shd w:val="clear" w:color="auto" w:fill="FFFFFF"/>
        </w:rPr>
      </w:pPr>
      <w:r>
        <w:rPr>
          <w:rStyle w:val="normaltextrun"/>
          <w:b/>
          <w:bCs/>
          <w:color w:val="000000"/>
          <w:shd w:val="clear" w:color="auto" w:fill="FFFFFF"/>
        </w:rPr>
        <w:t>Person-</w:t>
      </w:r>
      <w:r w:rsidR="00E402A3">
        <w:rPr>
          <w:rStyle w:val="normaltextrun"/>
          <w:b/>
          <w:bCs/>
          <w:color w:val="000000"/>
          <w:shd w:val="clear" w:color="auto" w:fill="FFFFFF"/>
        </w:rPr>
        <w:t>C</w:t>
      </w:r>
      <w:r>
        <w:rPr>
          <w:rStyle w:val="normaltextrun"/>
          <w:b/>
          <w:bCs/>
          <w:color w:val="000000"/>
          <w:shd w:val="clear" w:color="auto" w:fill="FFFFFF"/>
        </w:rPr>
        <w:t xml:space="preserve">entred </w:t>
      </w:r>
      <w:r w:rsidR="00E402A3">
        <w:rPr>
          <w:rStyle w:val="normaltextrun"/>
          <w:b/>
          <w:bCs/>
          <w:color w:val="000000"/>
          <w:shd w:val="clear" w:color="auto" w:fill="FFFFFF"/>
        </w:rPr>
        <w:t>E</w:t>
      </w:r>
      <w:r>
        <w:rPr>
          <w:rStyle w:val="normaltextrun"/>
          <w:b/>
          <w:bCs/>
          <w:color w:val="000000"/>
          <w:shd w:val="clear" w:color="auto" w:fill="FFFFFF"/>
        </w:rPr>
        <w:t xml:space="preserve">mergency </w:t>
      </w:r>
      <w:r w:rsidR="00E402A3">
        <w:rPr>
          <w:rStyle w:val="normaltextrun"/>
          <w:b/>
          <w:bCs/>
          <w:color w:val="000000"/>
          <w:shd w:val="clear" w:color="auto" w:fill="FFFFFF"/>
        </w:rPr>
        <w:t>P</w:t>
      </w:r>
      <w:r>
        <w:rPr>
          <w:rStyle w:val="normaltextrun"/>
          <w:b/>
          <w:bCs/>
          <w:color w:val="000000"/>
          <w:shd w:val="clear" w:color="auto" w:fill="FFFFFF"/>
        </w:rPr>
        <w:t>reparedness</w:t>
      </w:r>
      <w:r w:rsidR="00D3102D">
        <w:rPr>
          <w:rStyle w:val="normaltextrun"/>
          <w:b/>
          <w:bCs/>
          <w:color w:val="000000"/>
          <w:shd w:val="clear" w:color="auto" w:fill="FFFFFF"/>
        </w:rPr>
        <w:t xml:space="preserve"> </w:t>
      </w:r>
      <w:r w:rsidR="00D3102D">
        <w:rPr>
          <w:b/>
          <w:bCs/>
        </w:rPr>
        <w:t>(P-CEP)</w:t>
      </w:r>
    </w:p>
    <w:p w14:paraId="30733BBE" w14:textId="39D43BD4" w:rsidR="00486C9C" w:rsidRDefault="00C64C32" w:rsidP="008B5219">
      <w:pPr>
        <w:rPr>
          <w:rStyle w:val="normaltextrun"/>
          <w:color w:val="000000"/>
          <w:shd w:val="clear" w:color="auto" w:fill="FFFFFF"/>
        </w:rPr>
      </w:pPr>
      <w:r>
        <w:rPr>
          <w:rStyle w:val="normaltextrun"/>
          <w:color w:val="000000"/>
          <w:shd w:val="clear" w:color="auto" w:fill="FFFFFF"/>
        </w:rPr>
        <w:t>People</w:t>
      </w:r>
      <w:r w:rsidR="0089427A">
        <w:rPr>
          <w:rStyle w:val="normaltextrun"/>
          <w:color w:val="000000"/>
          <w:shd w:val="clear" w:color="auto" w:fill="FFFFFF"/>
        </w:rPr>
        <w:t xml:space="preserve"> with disability are </w:t>
      </w:r>
      <w:r>
        <w:rPr>
          <w:rStyle w:val="normaltextrun"/>
          <w:color w:val="000000"/>
          <w:shd w:val="clear" w:color="auto" w:fill="FFFFFF"/>
        </w:rPr>
        <w:t>disproportionately affected by emergencies</w:t>
      </w:r>
      <w:r w:rsidR="00972A38">
        <w:rPr>
          <w:rStyle w:val="normaltextrun"/>
          <w:color w:val="000000"/>
          <w:shd w:val="clear" w:color="auto" w:fill="FFFFFF"/>
        </w:rPr>
        <w:t>, particularly people in regional and remote areas</w:t>
      </w:r>
      <w:bookmarkStart w:id="14" w:name="_Ref159417072"/>
      <w:r w:rsidR="00641E10">
        <w:rPr>
          <w:rStyle w:val="FootnoteReference"/>
          <w:color w:val="000000"/>
          <w:shd w:val="clear" w:color="auto" w:fill="FFFFFF"/>
        </w:rPr>
        <w:footnoteReference w:id="10"/>
      </w:r>
      <w:bookmarkEnd w:id="14"/>
      <w:r w:rsidR="00785B6B">
        <w:rPr>
          <w:rStyle w:val="normaltextrun"/>
          <w:color w:val="000000"/>
          <w:shd w:val="clear" w:color="auto" w:fill="FFFFFF"/>
        </w:rPr>
        <w:t xml:space="preserve"> and are</w:t>
      </w:r>
      <w:r w:rsidR="001447FA" w:rsidRPr="00F56BE8">
        <w:rPr>
          <w:rStyle w:val="normaltextrun"/>
          <w:color w:val="000000"/>
          <w:shd w:val="clear" w:color="auto" w:fill="FFFFFF"/>
        </w:rPr>
        <w:t xml:space="preserve"> at increased risk </w:t>
      </w:r>
      <w:r w:rsidR="001447FA" w:rsidRPr="00715DD7">
        <w:rPr>
          <w:rStyle w:val="normaltextrun"/>
          <w:color w:val="000000"/>
          <w:shd w:val="clear" w:color="auto" w:fill="FFFFFF"/>
        </w:rPr>
        <w:t>in emergency situations</w:t>
      </w:r>
      <w:r w:rsidR="001447FA">
        <w:rPr>
          <w:rStyle w:val="normaltextrun"/>
          <w:color w:val="000000"/>
          <w:shd w:val="clear" w:color="auto" w:fill="FFFFFF"/>
        </w:rPr>
        <w:t xml:space="preserve"> </w:t>
      </w:r>
      <w:r w:rsidR="00F56BE8" w:rsidRPr="00F56BE8">
        <w:rPr>
          <w:rStyle w:val="normaltextrun"/>
          <w:color w:val="000000"/>
        </w:rPr>
        <w:t>due to the lack of accessible information, support and services</w:t>
      </w:r>
      <w:r w:rsidR="00641E10">
        <w:rPr>
          <w:rStyle w:val="normaltextrun"/>
          <w:color w:val="000000"/>
        </w:rPr>
        <w:fldChar w:fldCharType="begin"/>
      </w:r>
      <w:r w:rsidR="00641E10">
        <w:rPr>
          <w:rStyle w:val="normaltextrun"/>
          <w:color w:val="000000"/>
        </w:rPr>
        <w:instrText xml:space="preserve"> NOTEREF _Ref159417072 \f \h </w:instrText>
      </w:r>
      <w:r w:rsidR="00641E10">
        <w:rPr>
          <w:rStyle w:val="normaltextrun"/>
          <w:color w:val="000000"/>
        </w:rPr>
      </w:r>
      <w:r w:rsidR="00641E10">
        <w:rPr>
          <w:rStyle w:val="normaltextrun"/>
          <w:color w:val="000000"/>
        </w:rPr>
        <w:fldChar w:fldCharType="separate"/>
      </w:r>
      <w:r w:rsidR="007C6F9D" w:rsidRPr="007C6F9D">
        <w:rPr>
          <w:rStyle w:val="FootnoteReference"/>
        </w:rPr>
        <w:t>9</w:t>
      </w:r>
      <w:r w:rsidR="00641E10">
        <w:rPr>
          <w:rStyle w:val="normaltextrun"/>
          <w:color w:val="000000"/>
        </w:rPr>
        <w:fldChar w:fldCharType="end"/>
      </w:r>
      <w:r w:rsidR="00F56BE8" w:rsidRPr="00D806BB">
        <w:rPr>
          <w:rStyle w:val="normaltextrun"/>
          <w:color w:val="000000"/>
          <w:shd w:val="clear" w:color="auto" w:fill="FFFFFF"/>
        </w:rPr>
        <w:t>.</w:t>
      </w:r>
      <w:r w:rsidR="00F56BE8" w:rsidRPr="00F56BE8">
        <w:rPr>
          <w:rStyle w:val="normaltextrun"/>
          <w:color w:val="000000"/>
        </w:rPr>
        <w:t xml:space="preserve"> Examples </w:t>
      </w:r>
      <w:r w:rsidR="00715DD7" w:rsidRPr="00F56BE8">
        <w:rPr>
          <w:rStyle w:val="normaltextrun"/>
          <w:color w:val="000000"/>
          <w:shd w:val="clear" w:color="auto" w:fill="FFFFFF"/>
        </w:rPr>
        <w:t>inclu</w:t>
      </w:r>
      <w:r w:rsidR="00F56BE8" w:rsidRPr="00F56BE8">
        <w:rPr>
          <w:rStyle w:val="normaltextrun"/>
          <w:color w:val="000000"/>
          <w:shd w:val="clear" w:color="auto" w:fill="FFFFFF"/>
        </w:rPr>
        <w:t>de</w:t>
      </w:r>
      <w:r w:rsidR="00A33A5B" w:rsidRPr="00F56BE8">
        <w:rPr>
          <w:rStyle w:val="normaltextrun"/>
          <w:color w:val="000000"/>
          <w:shd w:val="clear" w:color="auto" w:fill="FFFFFF"/>
        </w:rPr>
        <w:t xml:space="preserve"> inaccessible early warning systems</w:t>
      </w:r>
      <w:r w:rsidR="00715DD7" w:rsidRPr="00F56BE8">
        <w:rPr>
          <w:rStyle w:val="normaltextrun"/>
          <w:color w:val="000000"/>
          <w:shd w:val="clear" w:color="auto" w:fill="FFFFFF"/>
        </w:rPr>
        <w:t xml:space="preserve">, </w:t>
      </w:r>
      <w:r w:rsidR="00AC1A95" w:rsidRPr="00F56BE8">
        <w:rPr>
          <w:rStyle w:val="normaltextrun"/>
          <w:color w:val="000000"/>
          <w:shd w:val="clear" w:color="auto" w:fill="FFFFFF"/>
        </w:rPr>
        <w:t>infrastructure</w:t>
      </w:r>
      <w:r w:rsidR="00AC1A95">
        <w:t xml:space="preserve"> that prevents escape for people with mobility </w:t>
      </w:r>
      <w:r w:rsidR="00AC1A95" w:rsidRPr="00827523">
        <w:rPr>
          <w:rStyle w:val="normaltextrun"/>
          <w:color w:val="000000"/>
          <w:shd w:val="clear" w:color="auto" w:fill="FFFFFF"/>
        </w:rPr>
        <w:t>issues,</w:t>
      </w:r>
      <w:r w:rsidR="00715DD7" w:rsidRPr="00827523">
        <w:rPr>
          <w:rStyle w:val="normaltextrun"/>
          <w:color w:val="000000"/>
          <w:shd w:val="clear" w:color="auto" w:fill="FFFFFF"/>
        </w:rPr>
        <w:t xml:space="preserve"> and </w:t>
      </w:r>
      <w:r w:rsidR="001447FA" w:rsidRPr="00827523">
        <w:rPr>
          <w:rStyle w:val="normaltextrun"/>
          <w:color w:val="000000"/>
          <w:shd w:val="clear" w:color="auto" w:fill="FFFFFF"/>
        </w:rPr>
        <w:t>being separated from assistive technology and people who support them</w:t>
      </w:r>
      <w:r w:rsidR="00641E10">
        <w:rPr>
          <w:rStyle w:val="FootnoteReference"/>
          <w:color w:val="000000"/>
          <w:shd w:val="clear" w:color="auto" w:fill="FFFFFF"/>
        </w:rPr>
        <w:footnoteReference w:id="11"/>
      </w:r>
      <w:r w:rsidR="00A76959">
        <w:rPr>
          <w:rStyle w:val="FootnoteReference"/>
          <w:color w:val="000000"/>
          <w:shd w:val="clear" w:color="auto" w:fill="FFFFFF"/>
        </w:rPr>
        <w:footnoteReference w:id="12"/>
      </w:r>
      <w:r w:rsidR="00DD32AA">
        <w:rPr>
          <w:rStyle w:val="normaltextrun"/>
          <w:color w:val="000000"/>
          <w:shd w:val="clear" w:color="auto" w:fill="FFFFFF"/>
        </w:rPr>
        <w:t>.</w:t>
      </w:r>
      <w:r w:rsidR="00A6409D">
        <w:rPr>
          <w:rStyle w:val="normaltextrun"/>
          <w:color w:val="000000"/>
          <w:shd w:val="clear" w:color="auto" w:fill="FFFFFF"/>
        </w:rPr>
        <w:t xml:space="preserve"> </w:t>
      </w:r>
    </w:p>
    <w:p w14:paraId="38AE3F90" w14:textId="17EE6A5D" w:rsidR="008B5219" w:rsidRPr="004B05D5" w:rsidRDefault="00F56BE8" w:rsidP="008B5219">
      <w:pPr>
        <w:rPr>
          <w:rFonts w:cs="Calibri"/>
          <w:color w:val="242424"/>
          <w:sz w:val="22"/>
        </w:rPr>
      </w:pPr>
      <w:r w:rsidRPr="00827523">
        <w:rPr>
          <w:rStyle w:val="normaltextrun"/>
          <w:color w:val="000000"/>
          <w:shd w:val="clear" w:color="auto" w:fill="FFFFFF"/>
        </w:rPr>
        <w:t xml:space="preserve">One </w:t>
      </w:r>
      <w:r w:rsidR="00785B6B">
        <w:rPr>
          <w:rStyle w:val="normaltextrun"/>
          <w:color w:val="000000"/>
          <w:shd w:val="clear" w:color="auto" w:fill="FFFFFF"/>
        </w:rPr>
        <w:t>QDN</w:t>
      </w:r>
      <w:r w:rsidRPr="00827523">
        <w:rPr>
          <w:rStyle w:val="normaltextrun"/>
          <w:color w:val="000000"/>
          <w:shd w:val="clear" w:color="auto" w:fill="FFFFFF"/>
        </w:rPr>
        <w:t xml:space="preserve"> member said that </w:t>
      </w:r>
      <w:r w:rsidR="00827523" w:rsidRPr="00827523">
        <w:rPr>
          <w:rStyle w:val="normaltextrun"/>
          <w:color w:val="000000"/>
          <w:shd w:val="clear" w:color="auto" w:fill="FFFFFF"/>
        </w:rPr>
        <w:t>she</w:t>
      </w:r>
      <w:r w:rsidR="00F1521C" w:rsidRPr="00827523">
        <w:rPr>
          <w:rStyle w:val="normaltextrun"/>
          <w:color w:val="000000"/>
          <w:shd w:val="clear" w:color="auto" w:fill="FFFFFF"/>
        </w:rPr>
        <w:t xml:space="preserve"> is at high risk during disasters </w:t>
      </w:r>
      <w:r w:rsidR="00827523" w:rsidRPr="00827523">
        <w:rPr>
          <w:rStyle w:val="normaltextrun"/>
          <w:color w:val="000000"/>
          <w:shd w:val="clear" w:color="auto" w:fill="FFFFFF"/>
        </w:rPr>
        <w:t xml:space="preserve">in their community </w:t>
      </w:r>
      <w:r w:rsidR="00F1521C" w:rsidRPr="00827523">
        <w:rPr>
          <w:rStyle w:val="normaltextrun"/>
          <w:color w:val="000000"/>
          <w:shd w:val="clear" w:color="auto" w:fill="FFFFFF"/>
        </w:rPr>
        <w:t>because</w:t>
      </w:r>
      <w:r w:rsidR="00827523" w:rsidRPr="00827523">
        <w:rPr>
          <w:rStyle w:val="normaltextrun"/>
          <w:color w:val="000000"/>
          <w:shd w:val="clear" w:color="auto" w:fill="FFFFFF"/>
        </w:rPr>
        <w:t xml:space="preserve"> her support workers </w:t>
      </w:r>
      <w:r w:rsidR="00BF18C5" w:rsidRPr="00827523">
        <w:rPr>
          <w:rStyle w:val="normaltextrun"/>
          <w:color w:val="000000"/>
          <w:shd w:val="clear" w:color="auto" w:fill="FFFFFF"/>
        </w:rPr>
        <w:t>must</w:t>
      </w:r>
      <w:r w:rsidR="00827523" w:rsidRPr="00827523">
        <w:rPr>
          <w:rStyle w:val="normaltextrun"/>
          <w:color w:val="000000"/>
          <w:shd w:val="clear" w:color="auto" w:fill="FFFFFF"/>
        </w:rPr>
        <w:t xml:space="preserve"> leave to look after their own family and home, leaving her without support. “</w:t>
      </w:r>
      <w:r w:rsidR="00F359F6" w:rsidRPr="00827523">
        <w:rPr>
          <w:rStyle w:val="normaltextrun"/>
          <w:color w:val="000000"/>
          <w:shd w:val="clear" w:color="auto" w:fill="FFFFFF"/>
        </w:rPr>
        <w:t xml:space="preserve">We’re in a region with this very real threat that </w:t>
      </w:r>
      <w:r w:rsidR="00827523" w:rsidRPr="00827523">
        <w:rPr>
          <w:rStyle w:val="normaltextrun"/>
          <w:color w:val="000000"/>
          <w:shd w:val="clear" w:color="auto" w:fill="FFFFFF"/>
        </w:rPr>
        <w:t xml:space="preserve">the </w:t>
      </w:r>
      <w:r w:rsidR="00F359F6" w:rsidRPr="00827523">
        <w:rPr>
          <w:rStyle w:val="normaltextrun"/>
          <w:color w:val="000000"/>
          <w:shd w:val="clear" w:color="auto" w:fill="FFFFFF"/>
        </w:rPr>
        <w:t>NDIA doesn’t recognise. When I was sandbagging my home recently</w:t>
      </w:r>
      <w:r w:rsidR="00827523">
        <w:rPr>
          <w:rStyle w:val="normaltextrun"/>
          <w:color w:val="000000"/>
          <w:shd w:val="clear" w:color="auto" w:fill="FFFFFF"/>
        </w:rPr>
        <w:t>,</w:t>
      </w:r>
      <w:r w:rsidR="00F359F6" w:rsidRPr="00827523">
        <w:rPr>
          <w:rStyle w:val="normaltextrun"/>
          <w:color w:val="000000"/>
          <w:shd w:val="clear" w:color="auto" w:fill="FFFFFF"/>
        </w:rPr>
        <w:t xml:space="preserve"> I had to ring around providers to get a support worker to assist</w:t>
      </w:r>
      <w:r w:rsidR="00827523">
        <w:rPr>
          <w:rStyle w:val="normaltextrun"/>
          <w:color w:val="000000"/>
          <w:shd w:val="clear" w:color="auto" w:fill="FFFFFF"/>
        </w:rPr>
        <w:t xml:space="preserve"> me</w:t>
      </w:r>
      <w:r w:rsidR="00F359F6" w:rsidRPr="00827523">
        <w:rPr>
          <w:rStyle w:val="normaltextrun"/>
          <w:color w:val="000000"/>
          <w:shd w:val="clear" w:color="auto" w:fill="FFFFFF"/>
        </w:rPr>
        <w:t>.</w:t>
      </w:r>
      <w:r w:rsidR="00F359F6" w:rsidRPr="00C71904">
        <w:rPr>
          <w:rStyle w:val="normaltextrun"/>
          <w:color w:val="000000"/>
          <w:shd w:val="clear" w:color="auto" w:fill="FFFFFF"/>
        </w:rPr>
        <w:t>”</w:t>
      </w:r>
      <w:r w:rsidR="00050729" w:rsidRPr="00C71904">
        <w:rPr>
          <w:rStyle w:val="normaltextrun"/>
          <w:color w:val="000000"/>
          <w:shd w:val="clear" w:color="auto" w:fill="FFFFFF"/>
        </w:rPr>
        <w:t xml:space="preserve"> Many people with disability who live in regional, rural and remote areas of Queensland rely on unregistered providers who are not required to have </w:t>
      </w:r>
      <w:r w:rsidR="00050729" w:rsidRPr="00C71904">
        <w:rPr>
          <w:rStyle w:val="normaltextrun"/>
          <w:color w:val="000000"/>
          <w:shd w:val="clear" w:color="auto" w:fill="FFFFFF"/>
        </w:rPr>
        <w:lastRenderedPageBreak/>
        <w:t>emergency plans, and</w:t>
      </w:r>
      <w:r w:rsidR="001907BC" w:rsidRPr="00C71904">
        <w:rPr>
          <w:rStyle w:val="normaltextrun"/>
          <w:color w:val="000000"/>
          <w:shd w:val="clear" w:color="auto" w:fill="FFFFFF"/>
        </w:rPr>
        <w:t xml:space="preserve"> m</w:t>
      </w:r>
      <w:r w:rsidR="00050729" w:rsidRPr="00C71904">
        <w:rPr>
          <w:rStyle w:val="normaltextrun"/>
          <w:color w:val="000000"/>
          <w:shd w:val="clear" w:color="auto" w:fill="FFFFFF"/>
        </w:rPr>
        <w:t xml:space="preserve">any are sole traders who do not have the </w:t>
      </w:r>
      <w:r w:rsidR="001907BC" w:rsidRPr="00C71904">
        <w:rPr>
          <w:rStyle w:val="normaltextrun"/>
          <w:color w:val="000000"/>
          <w:shd w:val="clear" w:color="auto" w:fill="FFFFFF"/>
        </w:rPr>
        <w:t>staff</w:t>
      </w:r>
      <w:r w:rsidR="00050729" w:rsidRPr="00C71904">
        <w:rPr>
          <w:rStyle w:val="normaltextrun"/>
          <w:color w:val="000000"/>
          <w:shd w:val="clear" w:color="auto" w:fill="FFFFFF"/>
        </w:rPr>
        <w:t xml:space="preserve"> to</w:t>
      </w:r>
      <w:r w:rsidR="00B2368E" w:rsidRPr="00C71904">
        <w:rPr>
          <w:rStyle w:val="normaltextrun"/>
          <w:color w:val="000000"/>
          <w:shd w:val="clear" w:color="auto" w:fill="FFFFFF"/>
        </w:rPr>
        <w:t xml:space="preserve"> continue </w:t>
      </w:r>
      <w:r w:rsidR="00050729" w:rsidRPr="004B05D5">
        <w:rPr>
          <w:rStyle w:val="normaltextrun"/>
          <w:color w:val="000000"/>
          <w:shd w:val="clear" w:color="auto" w:fill="FFFFFF"/>
        </w:rPr>
        <w:t>deliver</w:t>
      </w:r>
      <w:r w:rsidR="00C71904" w:rsidRPr="004B05D5">
        <w:rPr>
          <w:rStyle w:val="normaltextrun"/>
          <w:color w:val="000000"/>
          <w:shd w:val="clear" w:color="auto" w:fill="FFFFFF"/>
        </w:rPr>
        <w:t>ing</w:t>
      </w:r>
      <w:r w:rsidR="00050729" w:rsidRPr="004B05D5">
        <w:rPr>
          <w:rStyle w:val="normaltextrun"/>
          <w:color w:val="000000"/>
          <w:shd w:val="clear" w:color="auto" w:fill="FFFFFF"/>
        </w:rPr>
        <w:t xml:space="preserve"> services during disasters or emergencies. </w:t>
      </w:r>
    </w:p>
    <w:p w14:paraId="3D971781" w14:textId="77777777" w:rsidR="00AF5C8B" w:rsidRPr="004B05D5" w:rsidRDefault="008B5219" w:rsidP="00050729">
      <w:pPr>
        <w:rPr>
          <w:rStyle w:val="normaltextrun"/>
          <w:color w:val="000000"/>
          <w:shd w:val="clear" w:color="auto" w:fill="FFFFFF"/>
        </w:rPr>
        <w:sectPr w:rsidR="00AF5C8B" w:rsidRPr="004B05D5" w:rsidSect="00590F7A">
          <w:type w:val="continuous"/>
          <w:pgSz w:w="11906" w:h="16838"/>
          <w:pgMar w:top="1440" w:right="1440" w:bottom="1440" w:left="1440" w:header="708" w:footer="708" w:gutter="0"/>
          <w:cols w:space="708"/>
          <w:docGrid w:linePitch="360"/>
        </w:sectPr>
      </w:pPr>
      <w:r w:rsidRPr="004B05D5">
        <w:rPr>
          <w:rStyle w:val="normaltextrun"/>
          <w:color w:val="000000"/>
          <w:shd w:val="clear" w:color="auto" w:fill="FFFFFF"/>
        </w:rPr>
        <w:t>Business continuity planning undertaken by service providers is typically untested and often not fit for purpose. A business continuity plan (BCP) might be drafted by a senior manager working in an office by themselves, as opposed to one that is developed in consultation with frontline workers and considers their staff’s emergency planning for their own families and households. This leads to situations where managers are relying on staff to be present in disasters to continue to provide an ongoing service (e.g. staffing a SIL property) without a sound understanding of their staff’s availability in disaster, (e.g. staff may be unavailable to work because they are required to care for children or elderly parents during the disaster). BCP planning that is conducted with frontline staff is known as ‘user-driver planning’. There is also little in the way of legislated duty of care that makes service providers responsible for the safety and wellbeing of their participants during disaster. Equally, at present, there is no lead agency for disability listed in jurisdictional disaster management plans.</w:t>
      </w:r>
    </w:p>
    <w:p w14:paraId="5AC0384F" w14:textId="440D7F5F" w:rsidR="00172792" w:rsidRDefault="00172792" w:rsidP="00AF5C8B">
      <w:pPr>
        <w:pStyle w:val="Heading3"/>
        <w:numPr>
          <w:ilvl w:val="0"/>
          <w:numId w:val="2"/>
        </w:numPr>
      </w:pPr>
      <w:bookmarkStart w:id="15" w:name="_Toc159932064"/>
      <w:r>
        <w:t>Choice and control</w:t>
      </w:r>
      <w:bookmarkEnd w:id="15"/>
      <w:r>
        <w:t xml:space="preserve"> </w:t>
      </w:r>
    </w:p>
    <w:p w14:paraId="71D59095" w14:textId="607FE4FA" w:rsidR="000714CD" w:rsidRPr="00200EE4" w:rsidRDefault="001E2D2B" w:rsidP="00AF5C8B">
      <w:pPr>
        <w:pStyle w:val="ListParagraph"/>
        <w:numPr>
          <w:ilvl w:val="1"/>
          <w:numId w:val="6"/>
        </w:numPr>
        <w:rPr>
          <w:rStyle w:val="normaltextrun"/>
          <w:b/>
          <w:bCs/>
          <w:color w:val="000000"/>
          <w:shd w:val="clear" w:color="auto" w:fill="FFFFFF"/>
        </w:rPr>
      </w:pPr>
      <w:r>
        <w:rPr>
          <w:rStyle w:val="normaltextrun"/>
          <w:b/>
          <w:bCs/>
          <w:color w:val="000000"/>
          <w:shd w:val="clear" w:color="auto" w:fill="FFFFFF"/>
        </w:rPr>
        <w:t>Market challenges</w:t>
      </w:r>
    </w:p>
    <w:p w14:paraId="5453FBC0" w14:textId="3DD566A1" w:rsidR="00C443BE" w:rsidRDefault="00616D6F" w:rsidP="000714CD">
      <w:r w:rsidRPr="005501C0">
        <w:t xml:space="preserve">NDIS participants in very remote regions have limited access to support </w:t>
      </w:r>
      <w:r w:rsidR="00F947CE">
        <w:t>as t</w:t>
      </w:r>
      <w:r w:rsidR="00F947CE" w:rsidRPr="00F947CE">
        <w:t>he ratio of providers to participants is higher</w:t>
      </w:r>
      <w:r w:rsidR="008C6FA3">
        <w:fldChar w:fldCharType="begin"/>
      </w:r>
      <w:r w:rsidR="008C6FA3">
        <w:instrText xml:space="preserve"> NOTEREF _Ref159931358 \f \h </w:instrText>
      </w:r>
      <w:r w:rsidR="008C6FA3">
        <w:fldChar w:fldCharType="separate"/>
      </w:r>
      <w:r w:rsidR="008C6FA3" w:rsidRPr="008C6FA3">
        <w:rPr>
          <w:rStyle w:val="FootnoteReference"/>
        </w:rPr>
        <w:t>1</w:t>
      </w:r>
      <w:r w:rsidR="008C6FA3">
        <w:fldChar w:fldCharType="end"/>
      </w:r>
      <w:r w:rsidR="00F947CE">
        <w:t xml:space="preserve">. </w:t>
      </w:r>
      <w:r w:rsidR="007B55A6">
        <w:t>In</w:t>
      </w:r>
      <w:r w:rsidR="000A12E3">
        <w:t xml:space="preserve"> areas with </w:t>
      </w:r>
      <w:r w:rsidR="00C56431">
        <w:t>thin marke</w:t>
      </w:r>
      <w:r w:rsidR="007B55A6">
        <w:t>ts</w:t>
      </w:r>
      <w:r w:rsidR="00EB249A">
        <w:t xml:space="preserve"> </w:t>
      </w:r>
      <w:r w:rsidR="000A12E3">
        <w:t xml:space="preserve">participants are not able to </w:t>
      </w:r>
      <w:r w:rsidR="00EB249A">
        <w:t>choose</w:t>
      </w:r>
      <w:r w:rsidR="000A12E3">
        <w:t xml:space="preserve"> a </w:t>
      </w:r>
      <w:r w:rsidR="00200EE4">
        <w:t>provider or</w:t>
      </w:r>
      <w:r w:rsidR="000A12E3">
        <w:t xml:space="preserve"> change from one provider to another if they are </w:t>
      </w:r>
      <w:r w:rsidR="00005844" w:rsidRPr="00005844">
        <w:t>unsatisfied with their current service provision</w:t>
      </w:r>
      <w:r w:rsidR="008C6FA3">
        <w:fldChar w:fldCharType="begin"/>
      </w:r>
      <w:r w:rsidR="008C6FA3">
        <w:instrText xml:space="preserve"> NOTEREF _Ref159931224 \f \h </w:instrText>
      </w:r>
      <w:r w:rsidR="008C6FA3">
        <w:fldChar w:fldCharType="separate"/>
      </w:r>
      <w:r w:rsidR="008C6FA3" w:rsidRPr="008C6FA3">
        <w:rPr>
          <w:rStyle w:val="FootnoteReference"/>
        </w:rPr>
        <w:t>2</w:t>
      </w:r>
      <w:r w:rsidR="008C6FA3">
        <w:fldChar w:fldCharType="end"/>
      </w:r>
      <w:r w:rsidR="00005844" w:rsidRPr="00005844">
        <w:t>.</w:t>
      </w:r>
      <w:r w:rsidR="008B2C39" w:rsidRPr="008B2C39">
        <w:t xml:space="preserve"> </w:t>
      </w:r>
    </w:p>
    <w:p w14:paraId="5251A8A7" w14:textId="2F66F110" w:rsidR="009249F2" w:rsidRDefault="00E4459D" w:rsidP="000714CD">
      <w:pPr>
        <w:rPr>
          <w:rStyle w:val="eop"/>
          <w:rFonts w:cs="Calibri"/>
          <w:color w:val="000000"/>
          <w:shd w:val="clear" w:color="auto" w:fill="FFFFFF"/>
        </w:rPr>
      </w:pPr>
      <w:r w:rsidRPr="00E4459D">
        <w:t xml:space="preserve">One </w:t>
      </w:r>
      <w:r w:rsidR="00C443BE">
        <w:t xml:space="preserve">QDN </w:t>
      </w:r>
      <w:r w:rsidRPr="00E4459D">
        <w:t xml:space="preserve">member stated there is only one </w:t>
      </w:r>
      <w:r w:rsidR="00E37713">
        <w:t>O</w:t>
      </w:r>
      <w:r w:rsidRPr="00E4459D">
        <w:t xml:space="preserve">ccupational </w:t>
      </w:r>
      <w:r w:rsidR="00E37713">
        <w:t>T</w:t>
      </w:r>
      <w:r w:rsidRPr="00E4459D">
        <w:t>herapist in their region</w:t>
      </w:r>
      <w:r>
        <w:t xml:space="preserve"> </w:t>
      </w:r>
      <w:r w:rsidR="001609F0">
        <w:t xml:space="preserve">and they </w:t>
      </w:r>
      <w:r>
        <w:t xml:space="preserve">charge </w:t>
      </w:r>
      <w:r w:rsidR="00622565">
        <w:t>higher</w:t>
      </w:r>
      <w:r>
        <w:t xml:space="preserve"> </w:t>
      </w:r>
      <w:r w:rsidR="009033E1">
        <w:t>fees</w:t>
      </w:r>
      <w:r w:rsidR="001609F0">
        <w:t xml:space="preserve"> compared to </w:t>
      </w:r>
      <w:r w:rsidRPr="00E4459D">
        <w:t xml:space="preserve">other </w:t>
      </w:r>
      <w:r w:rsidR="001609F0">
        <w:t>regions</w:t>
      </w:r>
      <w:r w:rsidRPr="00E4459D">
        <w:t xml:space="preserve">. </w:t>
      </w:r>
      <w:r w:rsidR="008B2C39">
        <w:t xml:space="preserve">Members </w:t>
      </w:r>
      <w:r w:rsidR="001609F0">
        <w:t>report</w:t>
      </w:r>
      <w:r w:rsidR="008B2C39">
        <w:t xml:space="preserve"> that in remote, regional and rural areas with fewer providers, providers </w:t>
      </w:r>
      <w:r w:rsidR="001609F0">
        <w:t xml:space="preserve">don’t feel the pressure </w:t>
      </w:r>
      <w:r w:rsidR="008B2C39">
        <w:t xml:space="preserve">to provide </w:t>
      </w:r>
      <w:r w:rsidR="001609F0">
        <w:t>quality</w:t>
      </w:r>
      <w:r w:rsidR="008B2C39">
        <w:t xml:space="preserve"> service as there is no competition. One member said, </w:t>
      </w:r>
      <w:r w:rsidR="008B2C39" w:rsidRPr="00C43B9F">
        <w:rPr>
          <w:rStyle w:val="normaltextrun"/>
          <w:color w:val="000000"/>
          <w:shd w:val="clear" w:color="auto" w:fill="FFFFFF"/>
          <w:lang w:val="en-US"/>
        </w:rPr>
        <w:t>“</w:t>
      </w:r>
      <w:r w:rsidR="008B2C39">
        <w:rPr>
          <w:rStyle w:val="normaltextrun"/>
          <w:color w:val="000000"/>
          <w:shd w:val="clear" w:color="auto" w:fill="FFFFFF"/>
          <w:lang w:val="en-US"/>
        </w:rPr>
        <w:t>w</w:t>
      </w:r>
      <w:r w:rsidR="008B2C39" w:rsidRPr="00C43B9F">
        <w:rPr>
          <w:rStyle w:val="normaltextrun"/>
          <w:color w:val="000000"/>
          <w:shd w:val="clear" w:color="auto" w:fill="FFFFFF"/>
          <w:lang w:val="en-US"/>
        </w:rPr>
        <w:t>here do you go for support when you have such a limited choice anyway? We’re a little bit forgotten. There’s no drive to understand the needs and requirements of people with disability”</w:t>
      </w:r>
      <w:r w:rsidR="008B2C39">
        <w:rPr>
          <w:rStyle w:val="normaltextrun"/>
          <w:color w:val="000000"/>
          <w:shd w:val="clear" w:color="auto" w:fill="FFFFFF"/>
          <w:lang w:val="en-US"/>
        </w:rPr>
        <w:t>.</w:t>
      </w:r>
      <w:r w:rsidR="008B2C39" w:rsidRPr="00C43B9F">
        <w:rPr>
          <w:rStyle w:val="eop"/>
          <w:rFonts w:cs="Calibri"/>
          <w:color w:val="000000"/>
          <w:shd w:val="clear" w:color="auto" w:fill="FFFFFF"/>
        </w:rPr>
        <w:t> </w:t>
      </w:r>
    </w:p>
    <w:p w14:paraId="691D6275" w14:textId="0F1FEDDE" w:rsidR="009249F2" w:rsidRDefault="005E6282" w:rsidP="000714CD">
      <w:r>
        <w:t xml:space="preserve">Some </w:t>
      </w:r>
      <w:r w:rsidR="009249F2">
        <w:t>QDN</w:t>
      </w:r>
      <w:r>
        <w:t xml:space="preserve"> m</w:t>
      </w:r>
      <w:r w:rsidR="00AA7004">
        <w:t xml:space="preserve">embers also express fear around </w:t>
      </w:r>
      <w:r w:rsidRPr="005E6282">
        <w:t>changing service providers</w:t>
      </w:r>
      <w:r w:rsidR="00AA7004">
        <w:t xml:space="preserve">, and some </w:t>
      </w:r>
      <w:r w:rsidRPr="005E6282">
        <w:t>don’t understand that it</w:t>
      </w:r>
      <w:r w:rsidR="00AA7004">
        <w:t xml:space="preserve"> is</w:t>
      </w:r>
      <w:r w:rsidRPr="005E6282">
        <w:t xml:space="preserve"> an option. </w:t>
      </w:r>
      <w:r w:rsidR="00AA7004">
        <w:t xml:space="preserve">One member </w:t>
      </w:r>
      <w:r w:rsidR="00D85A49">
        <w:t>stated,</w:t>
      </w:r>
      <w:r w:rsidR="00AA7004">
        <w:t xml:space="preserve"> </w:t>
      </w:r>
      <w:r w:rsidRPr="005E6282">
        <w:t>“</w:t>
      </w:r>
      <w:r w:rsidR="00AA7004">
        <w:t>b</w:t>
      </w:r>
      <w:r w:rsidRPr="005E6282">
        <w:t>ecause we’re forced to choose from a smaller pool of people, when I want to change my support worker</w:t>
      </w:r>
      <w:r w:rsidR="00AA7004">
        <w:t xml:space="preserve"> or </w:t>
      </w:r>
      <w:r w:rsidR="00A76959" w:rsidRPr="005E6282">
        <w:t>coordinator,</w:t>
      </w:r>
      <w:r w:rsidRPr="005E6282">
        <w:t xml:space="preserve"> I feel conflicted because my brother uses that coordinator, and I fear raising this or complaining in in a small </w:t>
      </w:r>
      <w:r w:rsidR="00B917C7">
        <w:t>region</w:t>
      </w:r>
      <w:r w:rsidRPr="005E6282">
        <w:t xml:space="preserve"> because of the consequences for him”</w:t>
      </w:r>
      <w:r w:rsidR="00D85A49">
        <w:t xml:space="preserve">. </w:t>
      </w:r>
    </w:p>
    <w:p w14:paraId="33152CFC" w14:textId="6B1A70C2" w:rsidR="007C57E5" w:rsidRPr="008B2C39" w:rsidRDefault="003135E3" w:rsidP="000714CD">
      <w:pPr>
        <w:rPr>
          <w:rStyle w:val="normaltextrun"/>
        </w:rPr>
      </w:pPr>
      <w:r>
        <w:t>QDN m</w:t>
      </w:r>
      <w:r w:rsidR="008B2C39">
        <w:t xml:space="preserve">embers have expressed that if they </w:t>
      </w:r>
      <w:r w:rsidR="008B2C39" w:rsidRPr="00DC334F">
        <w:t>need more</w:t>
      </w:r>
      <w:r w:rsidR="008B2C39">
        <w:t xml:space="preserve"> support</w:t>
      </w:r>
      <w:r w:rsidR="008B2C39" w:rsidRPr="00DC334F">
        <w:t xml:space="preserve"> hours one week, it’s not possible</w:t>
      </w:r>
      <w:r w:rsidR="008B2C39">
        <w:t>; there is</w:t>
      </w:r>
      <w:r w:rsidR="008B2C39" w:rsidRPr="00DC334F">
        <w:t xml:space="preserve"> no flexibility due to </w:t>
      </w:r>
      <w:r w:rsidR="008B2C39">
        <w:t xml:space="preserve">the </w:t>
      </w:r>
      <w:r w:rsidR="008B2C39" w:rsidRPr="00DC334F">
        <w:t>lack of workers</w:t>
      </w:r>
      <w:r w:rsidR="008B2C39">
        <w:t xml:space="preserve"> where they live. </w:t>
      </w:r>
      <w:r>
        <w:t>One</w:t>
      </w:r>
      <w:r w:rsidR="008B2C39">
        <w:t xml:space="preserve"> </w:t>
      </w:r>
      <w:r w:rsidR="00F26743">
        <w:t xml:space="preserve">member said he told his planner he </w:t>
      </w:r>
      <w:r w:rsidR="004E064A" w:rsidRPr="00172DCE">
        <w:t>needed less hours of support</w:t>
      </w:r>
      <w:r w:rsidR="00172DCE">
        <w:t>,</w:t>
      </w:r>
      <w:r w:rsidR="004E064A" w:rsidRPr="00172DCE">
        <w:t xml:space="preserve"> but this was</w:t>
      </w:r>
      <w:r w:rsidR="00172DCE">
        <w:t xml:space="preserve"> not changed. He </w:t>
      </w:r>
      <w:r w:rsidR="00E8174E">
        <w:t>stated</w:t>
      </w:r>
      <w:r w:rsidR="00172DCE">
        <w:t xml:space="preserve"> he </w:t>
      </w:r>
      <w:r w:rsidR="004E064A" w:rsidRPr="00172DCE">
        <w:t xml:space="preserve">could have used </w:t>
      </w:r>
      <w:r w:rsidR="00E8174E">
        <w:t>his budget</w:t>
      </w:r>
      <w:r w:rsidR="004E064A" w:rsidRPr="00172DCE">
        <w:t xml:space="preserve"> </w:t>
      </w:r>
      <w:r w:rsidR="00172DCE">
        <w:t>to pay for his Occupational Therapist</w:t>
      </w:r>
      <w:r w:rsidR="00E8174E">
        <w:t xml:space="preserve"> instead</w:t>
      </w:r>
      <w:r w:rsidR="00BC5E11">
        <w:t xml:space="preserve">. He feels </w:t>
      </w:r>
      <w:r w:rsidR="004E064A" w:rsidRPr="00172DCE">
        <w:t xml:space="preserve">he needs to use </w:t>
      </w:r>
      <w:r w:rsidR="00BC0805">
        <w:t>the support</w:t>
      </w:r>
      <w:r w:rsidR="004E064A" w:rsidRPr="00172DCE">
        <w:t xml:space="preserve"> hours </w:t>
      </w:r>
      <w:r w:rsidR="00BC0805">
        <w:t>despite not needing them</w:t>
      </w:r>
      <w:r w:rsidR="00BC5E11">
        <w:t xml:space="preserve">, to avoid losing </w:t>
      </w:r>
      <w:r w:rsidR="0012438E">
        <w:t xml:space="preserve">the funding in his plan. </w:t>
      </w:r>
      <w:r w:rsidR="004E064A" w:rsidRPr="00172DCE">
        <w:t> </w:t>
      </w:r>
    </w:p>
    <w:p w14:paraId="4860E89A" w14:textId="424C47DD" w:rsidR="00B61789" w:rsidRPr="00897B14" w:rsidRDefault="00B61789" w:rsidP="00AF5C8B">
      <w:pPr>
        <w:pStyle w:val="Heading4"/>
        <w:numPr>
          <w:ilvl w:val="0"/>
          <w:numId w:val="0"/>
        </w:numPr>
        <w:ind w:left="360" w:hanging="360"/>
        <w:rPr>
          <w:b w:val="0"/>
        </w:rPr>
      </w:pPr>
      <w:r>
        <w:t>3.</w:t>
      </w:r>
      <w:r w:rsidR="00BB1FB5">
        <w:t>2</w:t>
      </w:r>
      <w:r>
        <w:t xml:space="preserve"> Long wait times</w:t>
      </w:r>
    </w:p>
    <w:p w14:paraId="6EDB3E64" w14:textId="7962736B" w:rsidR="00FD2870" w:rsidRDefault="00B61789" w:rsidP="008A47B9">
      <w:r w:rsidRPr="00560E07">
        <w:t xml:space="preserve">Long wait times </w:t>
      </w:r>
      <w:r w:rsidR="00FD2870">
        <w:t>have been reported</w:t>
      </w:r>
      <w:r w:rsidR="00B2255D">
        <w:t xml:space="preserve"> by QDN members</w:t>
      </w:r>
      <w:r w:rsidRPr="00560E07">
        <w:t xml:space="preserve"> at every stage of the NDIS process, from access, to plan reviews, to request decisions, to </w:t>
      </w:r>
      <w:r w:rsidR="00DE4287">
        <w:t>Administrative Appeals Tribunal (</w:t>
      </w:r>
      <w:r w:rsidRPr="00560E07">
        <w:t>AAT</w:t>
      </w:r>
      <w:r w:rsidR="00DE4287">
        <w:t>)</w:t>
      </w:r>
      <w:r w:rsidRPr="00560E07">
        <w:t xml:space="preserve"> </w:t>
      </w:r>
      <w:r w:rsidRPr="00560E07">
        <w:lastRenderedPageBreak/>
        <w:t xml:space="preserve">decisions. </w:t>
      </w:r>
      <w:r w:rsidR="00ED6545">
        <w:t xml:space="preserve">During the January-February 2024 period QDN members have reported </w:t>
      </w:r>
      <w:r w:rsidR="0013636D">
        <w:t xml:space="preserve">more </w:t>
      </w:r>
      <w:r w:rsidR="00662963">
        <w:t xml:space="preserve">backlogs </w:t>
      </w:r>
      <w:r w:rsidR="0013636D">
        <w:t xml:space="preserve">than usual </w:t>
      </w:r>
      <w:r w:rsidR="00662963">
        <w:t xml:space="preserve">at the NDIA resulting in </w:t>
      </w:r>
      <w:r w:rsidR="007A35D6">
        <w:t>loss of funds</w:t>
      </w:r>
      <w:r w:rsidR="00DB4633">
        <w:t xml:space="preserve"> for those waiting </w:t>
      </w:r>
      <w:r w:rsidR="009A3AF4">
        <w:t xml:space="preserve">for their new plan </w:t>
      </w:r>
      <w:r w:rsidR="003706EB">
        <w:t>post-review</w:t>
      </w:r>
      <w:r w:rsidR="002F2D57">
        <w:t>.</w:t>
      </w:r>
      <w:r w:rsidR="007A35D6">
        <w:t xml:space="preserve"> </w:t>
      </w:r>
      <w:r w:rsidR="00887872">
        <w:t xml:space="preserve">One member </w:t>
      </w:r>
      <w:r w:rsidR="006F0EFD">
        <w:t xml:space="preserve">who was unhappy with the outcome of their NDIS plan </w:t>
      </w:r>
      <w:r w:rsidR="00887872">
        <w:t>w</w:t>
      </w:r>
      <w:r w:rsidR="005A0D45">
        <w:t xml:space="preserve">as </w:t>
      </w:r>
      <w:r w:rsidR="008A139D">
        <w:t>told</w:t>
      </w:r>
      <w:r w:rsidR="006E6C7D">
        <w:t xml:space="preserve"> that due to the backlog at the AAT,</w:t>
      </w:r>
      <w:r w:rsidR="008A139D">
        <w:t xml:space="preserve"> it would be quicker to wait for their plan review </w:t>
      </w:r>
      <w:r w:rsidR="006F0EFD">
        <w:t xml:space="preserve">12 months later </w:t>
      </w:r>
      <w:r w:rsidR="008A139D">
        <w:t xml:space="preserve">than </w:t>
      </w:r>
      <w:r w:rsidR="0047238B">
        <w:t xml:space="preserve">to </w:t>
      </w:r>
      <w:r w:rsidR="0082298A">
        <w:t>lodge a review application with the AAT</w:t>
      </w:r>
      <w:r w:rsidR="00871884">
        <w:t>.</w:t>
      </w:r>
    </w:p>
    <w:p w14:paraId="03BEDC49" w14:textId="0EE7B73F" w:rsidR="00887872" w:rsidRPr="00302290" w:rsidRDefault="00B61789" w:rsidP="008A47B9">
      <w:pPr>
        <w:rPr>
          <w:i/>
        </w:rPr>
      </w:pPr>
      <w:r w:rsidRPr="00560E07">
        <w:t xml:space="preserve">Issues of timing impact people with disability in regional, rural and remote areas more due to the lack of services and </w:t>
      </w:r>
      <w:r w:rsidR="00090E15">
        <w:t xml:space="preserve">wait times </w:t>
      </w:r>
      <w:r w:rsidR="006F1E79">
        <w:t xml:space="preserve">to get </w:t>
      </w:r>
      <w:r w:rsidR="00F55FF6">
        <w:t>assessment</w:t>
      </w:r>
      <w:r w:rsidR="006F1E79">
        <w:t xml:space="preserve"> </w:t>
      </w:r>
      <w:r w:rsidRPr="00560E07">
        <w:t xml:space="preserve">for </w:t>
      </w:r>
      <w:r w:rsidR="00053A65">
        <w:t xml:space="preserve">assistive </w:t>
      </w:r>
      <w:r w:rsidRPr="00560E07">
        <w:t>equipment</w:t>
      </w:r>
      <w:r w:rsidR="00F55FF6">
        <w:t xml:space="preserve"> </w:t>
      </w:r>
      <w:r w:rsidR="005B1DCE">
        <w:t>as well as</w:t>
      </w:r>
      <w:r w:rsidR="00F55FF6">
        <w:t xml:space="preserve"> </w:t>
      </w:r>
      <w:r w:rsidRPr="00560E07">
        <w:t>shipments o</w:t>
      </w:r>
      <w:r w:rsidR="00F55FF6">
        <w:t xml:space="preserve">f </w:t>
      </w:r>
      <w:r w:rsidRPr="00560E07">
        <w:t>equipment. Scheme planners are not able to make final decisions about participants’ plans</w:t>
      </w:r>
      <w:r>
        <w:t xml:space="preserve"> and t</w:t>
      </w:r>
      <w:r w:rsidRPr="00560E07">
        <w:t>his slows down the progress of a plan and denies the participant a role in decision-making</w:t>
      </w:r>
      <w:r w:rsidR="00E4459D">
        <w:t>;</w:t>
      </w:r>
      <w:r w:rsidRPr="00560E07">
        <w:t xml:space="preserve"> a participant cannot converse with the person responsible for making decisions.</w:t>
      </w:r>
      <w:r w:rsidR="00FE3A59">
        <w:t xml:space="preserve"> </w:t>
      </w:r>
      <w:r w:rsidR="00302290">
        <w:t xml:space="preserve">It </w:t>
      </w:r>
      <w:r w:rsidR="0078379E">
        <w:t>also</w:t>
      </w:r>
      <w:r w:rsidR="00302290">
        <w:t xml:space="preserve"> takes far longer to gather evidence for plans due to long wait times and a lack of local services</w:t>
      </w:r>
      <w:r w:rsidR="00302290">
        <w:rPr>
          <w:rStyle w:val="FootnoteReference"/>
        </w:rPr>
        <w:footnoteReference w:id="13"/>
      </w:r>
      <w:r w:rsidR="00302290" w:rsidRPr="00F54C76">
        <w:t>.</w:t>
      </w:r>
    </w:p>
    <w:p w14:paraId="133EAB0B" w14:textId="24BC05EC" w:rsidR="0073380F" w:rsidRDefault="00887872" w:rsidP="008A47B9">
      <w:r>
        <w:t>QDN m</w:t>
      </w:r>
      <w:r w:rsidR="00B61789" w:rsidRPr="00FE3A59">
        <w:t xml:space="preserve">embers </w:t>
      </w:r>
      <w:r w:rsidR="006A5CBE">
        <w:t>also</w:t>
      </w:r>
      <w:r w:rsidR="00B61789" w:rsidRPr="00FE3A59">
        <w:t xml:space="preserve"> report they experience long wait time</w:t>
      </w:r>
      <w:r w:rsidR="006A5CBE">
        <w:t>s</w:t>
      </w:r>
      <w:r w:rsidR="00B61789" w:rsidRPr="00FE3A59">
        <w:t xml:space="preserve"> to see allied health professionals, as there are very limited options in their region</w:t>
      </w:r>
      <w:r w:rsidR="008711F5">
        <w:t xml:space="preserve"> and</w:t>
      </w:r>
      <w:r w:rsidR="00B61789" w:rsidRPr="00FE3A59">
        <w:rPr>
          <w:rStyle w:val="normaltextrun"/>
          <w:rFonts w:cs="Calibri"/>
          <w:b/>
        </w:rPr>
        <w:t xml:space="preserve"> </w:t>
      </w:r>
      <w:r w:rsidR="00B61789" w:rsidRPr="008A47B9">
        <w:t xml:space="preserve">extremely long wait times for vital </w:t>
      </w:r>
      <w:r w:rsidR="007609F7">
        <w:t>assistive technology</w:t>
      </w:r>
      <w:r w:rsidR="00B3643C" w:rsidRPr="008A47B9">
        <w:t xml:space="preserve"> </w:t>
      </w:r>
      <w:r w:rsidR="00B3643C">
        <w:t xml:space="preserve">and </w:t>
      </w:r>
      <w:r w:rsidR="00B61789" w:rsidRPr="008A47B9">
        <w:t>mobility equipment</w:t>
      </w:r>
      <w:r w:rsidR="001F3AEF" w:rsidRPr="008A47B9">
        <w:t>.</w:t>
      </w:r>
      <w:r w:rsidR="00B61789" w:rsidRPr="008A47B9">
        <w:t xml:space="preserve"> </w:t>
      </w:r>
      <w:r w:rsidR="001F3AEF" w:rsidRPr="008A47B9">
        <w:t xml:space="preserve">One member has been waiting for almost </w:t>
      </w:r>
      <w:r w:rsidR="0095152D" w:rsidRPr="008A47B9">
        <w:t>five</w:t>
      </w:r>
      <w:r w:rsidR="001F3AEF" w:rsidRPr="008A47B9">
        <w:t xml:space="preserve"> years for equipment she needs to move around. She feels she has no choice and control because </w:t>
      </w:r>
      <w:r w:rsidR="0095152D" w:rsidRPr="008A47B9">
        <w:t xml:space="preserve">she </w:t>
      </w:r>
      <w:r w:rsidR="001F3AEF" w:rsidRPr="008A47B9">
        <w:t>cannot go outside, stating, “I just spend my days looking at the walls”.</w:t>
      </w:r>
      <w:r w:rsidR="001F3AEF" w:rsidRPr="00F45252">
        <w:rPr>
          <w:rStyle w:val="normaltextrun"/>
          <w:color w:val="000000"/>
          <w:szCs w:val="24"/>
          <w:shd w:val="clear" w:color="auto" w:fill="FFFFFF"/>
          <w:lang w:val="en-US"/>
        </w:rPr>
        <w:t> </w:t>
      </w:r>
      <w:r w:rsidR="00B61789" w:rsidRPr="00FE3A59">
        <w:t>Another member reported they experience long wait times to have equipment serviced, as the provider only travels to their location when they have multiple jobs to complete.</w:t>
      </w:r>
      <w:r w:rsidR="00F45252" w:rsidRPr="00FE3A59">
        <w:t xml:space="preserve"> </w:t>
      </w:r>
      <w:r w:rsidR="00B61789" w:rsidRPr="00FE3A59">
        <w:t xml:space="preserve">“Repairs take longer because of our location. We </w:t>
      </w:r>
      <w:proofErr w:type="gramStart"/>
      <w:r w:rsidR="00B61789" w:rsidRPr="00FE3A59">
        <w:t>have to</w:t>
      </w:r>
      <w:proofErr w:type="gramEnd"/>
      <w:r w:rsidR="00B61789" w:rsidRPr="00FE3A59">
        <w:t xml:space="preserve"> wait for there to be multiple jobs in the area before the repairer will travel”</w:t>
      </w:r>
      <w:r w:rsidR="003251A9">
        <w:t>.</w:t>
      </w:r>
      <w:r w:rsidR="00B61789" w:rsidRPr="00F45252">
        <w:t xml:space="preserve"> </w:t>
      </w:r>
      <w:r w:rsidR="009B67CA" w:rsidRPr="009B67CA">
        <w:t>Members also report</w:t>
      </w:r>
      <w:r w:rsidR="009B67CA">
        <w:t xml:space="preserve"> they are reduced to hiring mobility equipment and often </w:t>
      </w:r>
      <w:r w:rsidR="00D02763">
        <w:t>must</w:t>
      </w:r>
      <w:r w:rsidR="009B67CA">
        <w:t xml:space="preserve"> make the choice between </w:t>
      </w:r>
      <w:r w:rsidR="008A2572">
        <w:t xml:space="preserve">accessing health services or </w:t>
      </w:r>
      <w:r w:rsidR="008A5958">
        <w:t xml:space="preserve">hiring </w:t>
      </w:r>
      <w:r w:rsidR="006644B0">
        <w:t xml:space="preserve">mobility </w:t>
      </w:r>
      <w:r w:rsidR="009C1B26">
        <w:t>equipment</w:t>
      </w:r>
      <w:r w:rsidR="002D0F00">
        <w:t>.</w:t>
      </w:r>
    </w:p>
    <w:p w14:paraId="00900139" w14:textId="751014D1" w:rsidR="00B3643C" w:rsidRDefault="00B3643C" w:rsidP="008A47B9">
      <w:r>
        <w:t xml:space="preserve">Some members </w:t>
      </w:r>
      <w:r w:rsidR="0050119C">
        <w:t>have provided feedback that if it was a</w:t>
      </w:r>
      <w:r w:rsidR="00236F7F">
        <w:t xml:space="preserve"> c</w:t>
      </w:r>
      <w:r w:rsidR="0050119C">
        <w:t xml:space="preserve">ar that required </w:t>
      </w:r>
      <w:r w:rsidR="00236F7F">
        <w:t xml:space="preserve">assistance and they were </w:t>
      </w:r>
      <w:r w:rsidR="0022149C">
        <w:t>a member of</w:t>
      </w:r>
      <w:r w:rsidR="00236F7F">
        <w:t xml:space="preserve"> RACQ, they could </w:t>
      </w:r>
      <w:r w:rsidR="00E35E9F">
        <w:t xml:space="preserve">be provided with </w:t>
      </w:r>
      <w:r w:rsidR="0022149C">
        <w:t>assistance</w:t>
      </w:r>
      <w:r w:rsidR="00E35E9F">
        <w:t xml:space="preserve"> </w:t>
      </w:r>
      <w:r w:rsidR="0022149C">
        <w:t xml:space="preserve">and </w:t>
      </w:r>
      <w:r w:rsidR="00E35E9F">
        <w:t xml:space="preserve">repairs to get back out on the road. Instead, </w:t>
      </w:r>
      <w:r w:rsidR="0022149C">
        <w:t xml:space="preserve">they must wait months or even years. </w:t>
      </w:r>
    </w:p>
    <w:p w14:paraId="592EB1F3" w14:textId="22A48E2A" w:rsidR="00C17AA3" w:rsidRDefault="00C17AA3" w:rsidP="00B61789">
      <w:pPr>
        <w:rPr>
          <w:b/>
          <w:bCs/>
        </w:rPr>
      </w:pPr>
      <w:r w:rsidRPr="00DE4632">
        <w:rPr>
          <w:b/>
          <w:bCs/>
        </w:rPr>
        <w:t>3.</w:t>
      </w:r>
      <w:r w:rsidR="00BB1FB5">
        <w:rPr>
          <w:b/>
          <w:bCs/>
        </w:rPr>
        <w:t>3</w:t>
      </w:r>
      <w:r w:rsidRPr="00DE4632">
        <w:rPr>
          <w:b/>
          <w:bCs/>
        </w:rPr>
        <w:t xml:space="preserve"> Higher costs</w:t>
      </w:r>
      <w:r w:rsidRPr="00C17AA3">
        <w:rPr>
          <w:b/>
          <w:bCs/>
        </w:rPr>
        <w:t xml:space="preserve"> </w:t>
      </w:r>
      <w:r w:rsidR="00DF747C">
        <w:rPr>
          <w:b/>
          <w:bCs/>
        </w:rPr>
        <w:t xml:space="preserve">and price gouging </w:t>
      </w:r>
    </w:p>
    <w:p w14:paraId="78110120" w14:textId="6BEC7127" w:rsidR="003846BB" w:rsidRDefault="00BE19C5" w:rsidP="00BA1920">
      <w:r w:rsidRPr="001F3AEF">
        <w:t xml:space="preserve">NDIA-regulated price caps </w:t>
      </w:r>
      <w:r w:rsidR="001F3AEF">
        <w:t xml:space="preserve">for some supports </w:t>
      </w:r>
      <w:r w:rsidRPr="001F3AEF">
        <w:t xml:space="preserve">in remote and very remote areas are </w:t>
      </w:r>
      <w:r w:rsidR="001F3AEF">
        <w:t>forty</w:t>
      </w:r>
      <w:r w:rsidRPr="001F3AEF">
        <w:t xml:space="preserve"> </w:t>
      </w:r>
      <w:r w:rsidR="001F3AEF">
        <w:t>to fifty</w:t>
      </w:r>
      <w:r w:rsidRPr="001F3AEF">
        <w:t xml:space="preserve"> per cent higher than the caps for the same supports in other areas</w:t>
      </w:r>
      <w:r w:rsidR="001F3AEF">
        <w:t>. This is</w:t>
      </w:r>
      <w:r w:rsidRPr="001F3AEF">
        <w:t xml:space="preserve"> </w:t>
      </w:r>
      <w:r w:rsidR="00391709">
        <w:t>due to</w:t>
      </w:r>
      <w:r w:rsidR="0065764A">
        <w:t xml:space="preserve"> the </w:t>
      </w:r>
      <w:r w:rsidRPr="001F3AEF">
        <w:t>increased costs of service delivery in these regions</w:t>
      </w:r>
      <w:r w:rsidR="00CE0072">
        <w:fldChar w:fldCharType="begin"/>
      </w:r>
      <w:r w:rsidR="00CE0072">
        <w:instrText xml:space="preserve"> NOTEREF _Ref159931224 \f \h </w:instrText>
      </w:r>
      <w:r w:rsidR="00CE0072">
        <w:fldChar w:fldCharType="separate"/>
      </w:r>
      <w:r w:rsidR="00CE0072" w:rsidRPr="00CE0072">
        <w:rPr>
          <w:rStyle w:val="FootnoteReference"/>
        </w:rPr>
        <w:t>2</w:t>
      </w:r>
      <w:r w:rsidR="00CE0072">
        <w:fldChar w:fldCharType="end"/>
      </w:r>
      <w:r w:rsidRPr="001F3AEF">
        <w:t>. It</w:t>
      </w:r>
      <w:r w:rsidR="00391709">
        <w:t xml:space="preserve"> would</w:t>
      </w:r>
      <w:r w:rsidRPr="001F3AEF">
        <w:t xml:space="preserve"> therefore be expected that budgets </w:t>
      </w:r>
      <w:r w:rsidR="00391709">
        <w:t xml:space="preserve">are </w:t>
      </w:r>
      <w:r w:rsidRPr="001F3AEF">
        <w:t xml:space="preserve">higher </w:t>
      </w:r>
      <w:r w:rsidR="00391709">
        <w:t xml:space="preserve">for participants </w:t>
      </w:r>
      <w:r w:rsidRPr="001F3AEF">
        <w:t>in remote and very remote areas</w:t>
      </w:r>
      <w:r w:rsidR="00391709">
        <w:t>, however, b</w:t>
      </w:r>
      <w:r w:rsidR="00DE4632" w:rsidRPr="001F3AEF">
        <w:t xml:space="preserve">udgets </w:t>
      </w:r>
      <w:r w:rsidR="00391709">
        <w:t>are</w:t>
      </w:r>
      <w:r w:rsidR="00DE4632" w:rsidRPr="001F3AEF">
        <w:t xml:space="preserve"> slightly lower for participants in rural and remote areas</w:t>
      </w:r>
      <w:r w:rsidR="00CE0072">
        <w:fldChar w:fldCharType="begin"/>
      </w:r>
      <w:r w:rsidR="00CE0072">
        <w:instrText xml:space="preserve"> NOTEREF _Ref159931224 \f \h </w:instrText>
      </w:r>
      <w:r w:rsidR="00CE0072">
        <w:fldChar w:fldCharType="separate"/>
      </w:r>
      <w:r w:rsidR="00CE0072" w:rsidRPr="00CE0072">
        <w:rPr>
          <w:rStyle w:val="FootnoteReference"/>
        </w:rPr>
        <w:t>2</w:t>
      </w:r>
      <w:r w:rsidR="00CE0072">
        <w:fldChar w:fldCharType="end"/>
      </w:r>
      <w:r w:rsidR="00DF747C" w:rsidRPr="001F3AEF">
        <w:t xml:space="preserve">. </w:t>
      </w:r>
    </w:p>
    <w:p w14:paraId="427FEF88" w14:textId="5CD8DA07" w:rsidR="00BA1920" w:rsidRPr="00BB1FB5" w:rsidRDefault="003846BB" w:rsidP="00BA1920">
      <w:pPr>
        <w:rPr>
          <w:rStyle w:val="normaltextrun"/>
          <w:color w:val="000000"/>
          <w:shd w:val="clear" w:color="auto" w:fill="FFFFFF"/>
          <w:lang w:val="en-US"/>
        </w:rPr>
      </w:pPr>
      <w:r>
        <w:t>QDN m</w:t>
      </w:r>
      <w:r w:rsidR="00794888">
        <w:t xml:space="preserve">embers often share </w:t>
      </w:r>
      <w:r w:rsidR="001F174B">
        <w:t xml:space="preserve">stories about the extreme price difference between the price of mainstream services and services purchased through their NDIS plans. One </w:t>
      </w:r>
      <w:r w:rsidR="001F174B" w:rsidRPr="001F174B">
        <w:t xml:space="preserve">member shared an experience of </w:t>
      </w:r>
      <w:r w:rsidR="001F174B">
        <w:t xml:space="preserve">paying </w:t>
      </w:r>
      <w:r w:rsidR="001F174B" w:rsidRPr="001F174B">
        <w:t>an Occupational Therapist $2,000 for the admin</w:t>
      </w:r>
      <w:r w:rsidR="001F174B">
        <w:t>istration</w:t>
      </w:r>
      <w:r w:rsidR="001F174B" w:rsidRPr="001F174B">
        <w:t xml:space="preserve"> component</w:t>
      </w:r>
      <w:r w:rsidR="007F607A">
        <w:t xml:space="preserve"> of a minor modification to his bathroom. Another</w:t>
      </w:r>
      <w:r w:rsidR="00DF747C" w:rsidRPr="001F3AEF">
        <w:t xml:space="preserve"> member s</w:t>
      </w:r>
      <w:r w:rsidR="007F607A">
        <w:t>aid</w:t>
      </w:r>
      <w:r w:rsidR="00DF747C" w:rsidRPr="001F3AEF">
        <w:t xml:space="preserve"> that a wheelchair he</w:t>
      </w:r>
      <w:r w:rsidR="00DF747C">
        <w:t xml:space="preserve"> needed to purchase cost $15,000 through the NDIS but the same one online cost $5,000.</w:t>
      </w:r>
      <w:r w:rsidR="007F607A">
        <w:t xml:space="preserve"> </w:t>
      </w:r>
      <w:r w:rsidR="00362142">
        <w:t xml:space="preserve">Another member feels that </w:t>
      </w:r>
      <w:r w:rsidR="007F607A">
        <w:t xml:space="preserve">because </w:t>
      </w:r>
      <w:r w:rsidR="00362142" w:rsidRPr="00362142">
        <w:t xml:space="preserve">the need outweighs the supply, </w:t>
      </w:r>
      <w:r w:rsidR="001258A2">
        <w:t>“</w:t>
      </w:r>
      <w:r w:rsidR="00362142" w:rsidRPr="00362142">
        <w:t>providers have the power to charge ridiculous prices</w:t>
      </w:r>
      <w:r w:rsidR="001258A2">
        <w:t>”</w:t>
      </w:r>
      <w:r w:rsidR="00362142" w:rsidRPr="00362142">
        <w:t xml:space="preserve">. She emphasised that she will never stop </w:t>
      </w:r>
      <w:r w:rsidR="00362142" w:rsidRPr="00362142">
        <w:lastRenderedPageBreak/>
        <w:t>needing the supports she pays for</w:t>
      </w:r>
      <w:r w:rsidR="00BB1FB5">
        <w:t>,</w:t>
      </w:r>
      <w:r w:rsidR="00362142" w:rsidRPr="00362142">
        <w:t xml:space="preserve"> and that price gouging needs to be brought under control.</w:t>
      </w:r>
      <w:r w:rsidR="00C57702">
        <w:rPr>
          <w:rStyle w:val="normaltextrun"/>
          <w:color w:val="000000"/>
          <w:shd w:val="clear" w:color="auto" w:fill="FFFFFF"/>
          <w:lang w:val="en-US"/>
        </w:rPr>
        <w:t xml:space="preserve"> </w:t>
      </w:r>
    </w:p>
    <w:p w14:paraId="69673DE2" w14:textId="0C53FB2B" w:rsidR="00995E6A" w:rsidRPr="00BB1FB5" w:rsidRDefault="00995E6A" w:rsidP="00BA1920">
      <w:pPr>
        <w:rPr>
          <w:rStyle w:val="normaltextrun"/>
        </w:rPr>
      </w:pPr>
      <w:r>
        <w:rPr>
          <w:rStyle w:val="normaltextrun"/>
          <w:color w:val="000000"/>
          <w:shd w:val="clear" w:color="auto" w:fill="FFFFFF"/>
          <w:lang w:val="en-US"/>
        </w:rPr>
        <w:t>QDN acknowledges NDIS Review recommendation 11</w:t>
      </w:r>
      <w:r w:rsidR="00D26E4E">
        <w:rPr>
          <w:rStyle w:val="normaltextrun"/>
          <w:color w:val="000000"/>
          <w:shd w:val="clear" w:color="auto" w:fill="FFFFFF"/>
          <w:lang w:val="en-US"/>
        </w:rPr>
        <w:t xml:space="preserve"> to </w:t>
      </w:r>
      <w:r w:rsidR="002A54A4">
        <w:rPr>
          <w:rStyle w:val="normaltextrun"/>
          <w:color w:val="000000"/>
          <w:shd w:val="clear" w:color="auto" w:fill="FFFFFF"/>
          <w:lang w:val="en-US"/>
        </w:rPr>
        <w:t>reform pricing and payment frameworks</w:t>
      </w:r>
      <w:r w:rsidR="0028532C">
        <w:rPr>
          <w:rStyle w:val="normaltextrun"/>
          <w:color w:val="000000"/>
          <w:shd w:val="clear" w:color="auto" w:fill="FFFFFF"/>
          <w:lang w:val="en-US"/>
        </w:rPr>
        <w:t xml:space="preserve"> to address these issues.</w:t>
      </w:r>
      <w:r w:rsidR="00D26E4E">
        <w:rPr>
          <w:rStyle w:val="normaltextrun"/>
          <w:color w:val="000000"/>
          <w:shd w:val="clear" w:color="auto" w:fill="FFFFFF"/>
          <w:lang w:val="en-US"/>
        </w:rPr>
        <w:t xml:space="preserve"> </w:t>
      </w:r>
    </w:p>
    <w:p w14:paraId="4B2B3280" w14:textId="7C114D93" w:rsidR="00812630" w:rsidRPr="00BB1FB5" w:rsidRDefault="00BB1FB5" w:rsidP="00AF5C8B">
      <w:pPr>
        <w:pStyle w:val="ListParagraph"/>
        <w:numPr>
          <w:ilvl w:val="1"/>
          <w:numId w:val="7"/>
        </w:numPr>
        <w:rPr>
          <w:rStyle w:val="eop"/>
          <w:rFonts w:cs="Calibri"/>
          <w:b/>
          <w:bCs/>
          <w:color w:val="000000"/>
          <w:shd w:val="clear" w:color="auto" w:fill="FFFFFF"/>
        </w:rPr>
      </w:pPr>
      <w:r>
        <w:rPr>
          <w:rStyle w:val="normaltextrun"/>
          <w:b/>
          <w:bCs/>
          <w:color w:val="000000"/>
          <w:shd w:val="clear" w:color="auto" w:fill="FFFFFF"/>
          <w:lang w:val="en-US"/>
        </w:rPr>
        <w:t>Challenges with t</w:t>
      </w:r>
      <w:r w:rsidR="00F85C16" w:rsidRPr="00BB1FB5">
        <w:rPr>
          <w:rStyle w:val="normaltextrun"/>
          <w:b/>
          <w:bCs/>
          <w:color w:val="000000"/>
          <w:shd w:val="clear" w:color="auto" w:fill="FFFFFF"/>
          <w:lang w:val="en-US"/>
        </w:rPr>
        <w:t xml:space="preserve">ransport and travel </w:t>
      </w:r>
    </w:p>
    <w:p w14:paraId="2E5E7259" w14:textId="266EDF00" w:rsidR="005E6282" w:rsidRPr="00BB1FB5" w:rsidRDefault="002D1958" w:rsidP="005E22BF">
      <w:pPr>
        <w:rPr>
          <w:rStyle w:val="normaltextrun"/>
          <w:color w:val="000000"/>
          <w:shd w:val="clear" w:color="auto" w:fill="FFFFFF"/>
        </w:rPr>
      </w:pPr>
      <w:r>
        <w:rPr>
          <w:rStyle w:val="normaltextrun"/>
          <w:color w:val="000000"/>
          <w:shd w:val="clear" w:color="auto" w:fill="FFFFFF"/>
        </w:rPr>
        <w:t>P</w:t>
      </w:r>
      <w:r w:rsidRPr="008F685B">
        <w:rPr>
          <w:rStyle w:val="normaltextrun"/>
          <w:color w:val="000000"/>
          <w:shd w:val="clear" w:color="auto" w:fill="FFFFFF"/>
        </w:rPr>
        <w:t xml:space="preserve">eople </w:t>
      </w:r>
      <w:r>
        <w:rPr>
          <w:rStyle w:val="normaltextrun"/>
          <w:color w:val="000000"/>
          <w:shd w:val="clear" w:color="auto" w:fill="FFFFFF"/>
        </w:rPr>
        <w:t xml:space="preserve">with disability who </w:t>
      </w:r>
      <w:r w:rsidRPr="008F685B">
        <w:rPr>
          <w:rStyle w:val="normaltextrun"/>
          <w:color w:val="000000"/>
          <w:shd w:val="clear" w:color="auto" w:fill="FFFFFF"/>
        </w:rPr>
        <w:t>li</w:t>
      </w:r>
      <w:r>
        <w:rPr>
          <w:rStyle w:val="normaltextrun"/>
          <w:color w:val="000000"/>
          <w:shd w:val="clear" w:color="auto" w:fill="FFFFFF"/>
        </w:rPr>
        <w:t xml:space="preserve">ve </w:t>
      </w:r>
      <w:r w:rsidRPr="008F685B">
        <w:rPr>
          <w:rStyle w:val="normaltextrun"/>
          <w:color w:val="000000"/>
          <w:shd w:val="clear" w:color="auto" w:fill="FFFFFF"/>
        </w:rPr>
        <w:t>in remote areas</w:t>
      </w:r>
      <w:r>
        <w:rPr>
          <w:rStyle w:val="normaltextrun"/>
          <w:color w:val="000000"/>
          <w:shd w:val="clear" w:color="auto" w:fill="FFFFFF"/>
        </w:rPr>
        <w:t xml:space="preserve"> often are required to</w:t>
      </w:r>
      <w:r w:rsidRPr="008F685B">
        <w:rPr>
          <w:rStyle w:val="normaltextrun"/>
          <w:color w:val="000000"/>
          <w:shd w:val="clear" w:color="auto" w:fill="FFFFFF"/>
        </w:rPr>
        <w:t xml:space="preserve"> travel </w:t>
      </w:r>
      <w:r>
        <w:rPr>
          <w:rStyle w:val="normaltextrun"/>
          <w:color w:val="000000"/>
          <w:shd w:val="clear" w:color="auto" w:fill="FFFFFF"/>
        </w:rPr>
        <w:t xml:space="preserve">great </w:t>
      </w:r>
      <w:r w:rsidRPr="008F685B">
        <w:rPr>
          <w:rStyle w:val="normaltextrun"/>
          <w:color w:val="000000"/>
          <w:shd w:val="clear" w:color="auto" w:fill="FFFFFF"/>
        </w:rPr>
        <w:t xml:space="preserve">distances to attend health services or receive specialised </w:t>
      </w:r>
      <w:r w:rsidR="00A53373">
        <w:rPr>
          <w:rStyle w:val="normaltextrun"/>
          <w:color w:val="000000"/>
          <w:shd w:val="clear" w:color="auto" w:fill="FFFFFF"/>
        </w:rPr>
        <w:t>health care</w:t>
      </w:r>
      <w:r w:rsidR="00563450">
        <w:rPr>
          <w:rStyle w:val="FootnoteReference"/>
          <w:color w:val="000000"/>
          <w:shd w:val="clear" w:color="auto" w:fill="FFFFFF"/>
        </w:rPr>
        <w:footnoteReference w:id="14"/>
      </w:r>
      <w:r w:rsidRPr="008F685B">
        <w:rPr>
          <w:rStyle w:val="normaltextrun"/>
          <w:color w:val="000000"/>
          <w:shd w:val="clear" w:color="auto" w:fill="FFFFFF"/>
        </w:rPr>
        <w:t>. </w:t>
      </w:r>
      <w:r w:rsidR="005E22BF">
        <w:rPr>
          <w:rStyle w:val="normaltextrun"/>
          <w:color w:val="000000"/>
          <w:shd w:val="clear" w:color="auto" w:fill="FFFFFF"/>
        </w:rPr>
        <w:t>NDIS participants who live in regional, remote and rural areas report that their NDIS packages are not big or flexible enough to include travel, so they are not able to go to a</w:t>
      </w:r>
      <w:r w:rsidR="0022625A" w:rsidRPr="005E22BF">
        <w:rPr>
          <w:rStyle w:val="normaltextrun"/>
          <w:color w:val="000000"/>
          <w:shd w:val="clear" w:color="auto" w:fill="FFFFFF"/>
        </w:rPr>
        <w:t>ppointments in-person</w:t>
      </w:r>
      <w:r w:rsidR="005E22BF">
        <w:rPr>
          <w:rStyle w:val="normaltextrun"/>
          <w:color w:val="000000"/>
          <w:shd w:val="clear" w:color="auto" w:fill="FFFFFF"/>
        </w:rPr>
        <w:t xml:space="preserve"> unless they cover the travel costs</w:t>
      </w:r>
      <w:r w:rsidR="00BB1FB5">
        <w:rPr>
          <w:rStyle w:val="normaltextrun"/>
          <w:color w:val="000000"/>
          <w:shd w:val="clear" w:color="auto" w:fill="FFFFFF"/>
        </w:rPr>
        <w:t xml:space="preserve"> themselves</w:t>
      </w:r>
      <w:r w:rsidR="005E22BF">
        <w:rPr>
          <w:rStyle w:val="normaltextrun"/>
          <w:color w:val="000000"/>
          <w:shd w:val="clear" w:color="auto" w:fill="FFFFFF"/>
        </w:rPr>
        <w:t>, which is not an option for many.</w:t>
      </w:r>
      <w:r w:rsidR="00D078D3">
        <w:rPr>
          <w:rStyle w:val="normaltextrun"/>
          <w:color w:val="000000"/>
          <w:shd w:val="clear" w:color="auto" w:fill="FFFFFF"/>
        </w:rPr>
        <w:t xml:space="preserve"> </w:t>
      </w:r>
      <w:r w:rsidR="00BB1FB5" w:rsidRPr="00BB1FB5">
        <w:rPr>
          <w:rStyle w:val="normaltextrun"/>
          <w:color w:val="000000"/>
          <w:shd w:val="clear" w:color="auto" w:fill="FFFFFF"/>
        </w:rPr>
        <w:t xml:space="preserve">One </w:t>
      </w:r>
      <w:r w:rsidR="005E22BF" w:rsidRPr="00BB1FB5">
        <w:rPr>
          <w:rStyle w:val="normaltextrun"/>
          <w:color w:val="000000"/>
          <w:shd w:val="clear" w:color="auto" w:fill="FFFFFF"/>
        </w:rPr>
        <w:t>member said</w:t>
      </w:r>
      <w:r w:rsidR="00BB1FB5">
        <w:rPr>
          <w:rStyle w:val="normaltextrun"/>
          <w:color w:val="000000"/>
          <w:shd w:val="clear" w:color="auto" w:fill="FFFFFF"/>
        </w:rPr>
        <w:t>,</w:t>
      </w:r>
      <w:r w:rsidR="005E22BF" w:rsidRPr="00BB1FB5">
        <w:rPr>
          <w:rStyle w:val="normaltextrun"/>
          <w:color w:val="000000"/>
          <w:shd w:val="clear" w:color="auto" w:fill="FFFFFF"/>
        </w:rPr>
        <w:t xml:space="preserve"> “</w:t>
      </w:r>
      <w:r w:rsidR="0022625A" w:rsidRPr="00BB1FB5">
        <w:rPr>
          <w:rStyle w:val="normaltextrun"/>
          <w:color w:val="000000"/>
          <w:shd w:val="clear" w:color="auto" w:fill="FFFFFF"/>
        </w:rPr>
        <w:t>I've exhausted the available orthotists in my area and needed to access the services from other states, but the LAC told me that they'll only fund for local services</w:t>
      </w:r>
      <w:r w:rsidR="005E22BF" w:rsidRPr="00BB1FB5">
        <w:rPr>
          <w:rStyle w:val="normaltextrun"/>
          <w:color w:val="000000"/>
          <w:shd w:val="clear" w:color="auto" w:fill="FFFFFF"/>
        </w:rPr>
        <w:t>”</w:t>
      </w:r>
      <w:r w:rsidR="00BB1FB5">
        <w:rPr>
          <w:rStyle w:val="normaltextrun"/>
          <w:color w:val="000000"/>
          <w:shd w:val="clear" w:color="auto" w:fill="FFFFFF"/>
        </w:rPr>
        <w:t>.</w:t>
      </w:r>
      <w:r w:rsidR="005E22BF" w:rsidRPr="00BB1FB5">
        <w:rPr>
          <w:rStyle w:val="normaltextrun"/>
          <w:color w:val="000000"/>
          <w:shd w:val="clear" w:color="auto" w:fill="FFFFFF"/>
        </w:rPr>
        <w:t xml:space="preserve"> </w:t>
      </w:r>
      <w:r w:rsidR="009304B8">
        <w:rPr>
          <w:rStyle w:val="normaltextrun"/>
        </w:rPr>
        <w:t>Another member h</w:t>
      </w:r>
      <w:r w:rsidR="009304B8" w:rsidRPr="009304B8">
        <w:rPr>
          <w:rStyle w:val="normaltextrun"/>
        </w:rPr>
        <w:t>ad to travel to</w:t>
      </w:r>
      <w:r w:rsidR="009304B8">
        <w:rPr>
          <w:rStyle w:val="normaltextrun"/>
        </w:rPr>
        <w:t xml:space="preserve"> a Brisbane </w:t>
      </w:r>
      <w:r w:rsidR="009304B8" w:rsidRPr="009304B8">
        <w:rPr>
          <w:rStyle w:val="normaltextrun"/>
        </w:rPr>
        <w:t>hospital</w:t>
      </w:r>
      <w:r w:rsidR="009304B8">
        <w:rPr>
          <w:rStyle w:val="normaltextrun"/>
        </w:rPr>
        <w:t xml:space="preserve"> and</w:t>
      </w:r>
      <w:r w:rsidR="009304B8" w:rsidRPr="009304B8">
        <w:rPr>
          <w:rStyle w:val="normaltextrun"/>
        </w:rPr>
        <w:t xml:space="preserve"> needed two </w:t>
      </w:r>
      <w:r w:rsidR="009304B8">
        <w:rPr>
          <w:rStyle w:val="normaltextrun"/>
        </w:rPr>
        <w:t xml:space="preserve">support </w:t>
      </w:r>
      <w:r w:rsidR="009304B8" w:rsidRPr="009304B8">
        <w:rPr>
          <w:rStyle w:val="normaltextrun"/>
        </w:rPr>
        <w:t xml:space="preserve">workers and </w:t>
      </w:r>
      <w:r w:rsidR="003C7F4A">
        <w:rPr>
          <w:rStyle w:val="normaltextrun"/>
        </w:rPr>
        <w:t xml:space="preserve">a </w:t>
      </w:r>
      <w:r w:rsidR="009304B8" w:rsidRPr="009304B8">
        <w:rPr>
          <w:rStyle w:val="normaltextrun"/>
        </w:rPr>
        <w:t>hire</w:t>
      </w:r>
      <w:r w:rsidR="003C7F4A">
        <w:rPr>
          <w:rStyle w:val="normaltextrun"/>
        </w:rPr>
        <w:t>d</w:t>
      </w:r>
      <w:r w:rsidR="009304B8" w:rsidRPr="009304B8">
        <w:rPr>
          <w:rStyle w:val="normaltextrun"/>
        </w:rPr>
        <w:t xml:space="preserve"> wheelchair to do the trip</w:t>
      </w:r>
      <w:r w:rsidR="003C7F4A">
        <w:rPr>
          <w:rStyle w:val="normaltextrun"/>
        </w:rPr>
        <w:t xml:space="preserve">. </w:t>
      </w:r>
      <w:r w:rsidR="00A26F58">
        <w:rPr>
          <w:rStyle w:val="normaltextrun"/>
        </w:rPr>
        <w:t>They</w:t>
      </w:r>
      <w:r w:rsidR="003C7F4A">
        <w:rPr>
          <w:rStyle w:val="normaltextrun"/>
        </w:rPr>
        <w:t xml:space="preserve"> </w:t>
      </w:r>
      <w:r w:rsidR="009304B8" w:rsidRPr="009304B8">
        <w:rPr>
          <w:rStyle w:val="normaltextrun"/>
        </w:rPr>
        <w:t xml:space="preserve">had to pick and choose what support </w:t>
      </w:r>
      <w:r w:rsidR="00A26F58">
        <w:rPr>
          <w:rStyle w:val="normaltextrun"/>
        </w:rPr>
        <w:t>they</w:t>
      </w:r>
      <w:r w:rsidR="009304B8" w:rsidRPr="009304B8">
        <w:rPr>
          <w:rStyle w:val="normaltextrun"/>
        </w:rPr>
        <w:t xml:space="preserve"> received because </w:t>
      </w:r>
      <w:r w:rsidR="00A26F58">
        <w:rPr>
          <w:rStyle w:val="normaltextrun"/>
        </w:rPr>
        <w:t>their</w:t>
      </w:r>
      <w:r w:rsidR="003C7F4A">
        <w:rPr>
          <w:rStyle w:val="normaltextrun"/>
        </w:rPr>
        <w:t xml:space="preserve"> </w:t>
      </w:r>
      <w:r w:rsidR="009304B8" w:rsidRPr="009304B8">
        <w:rPr>
          <w:rStyle w:val="normaltextrun"/>
        </w:rPr>
        <w:t xml:space="preserve">plan </w:t>
      </w:r>
      <w:r w:rsidR="003C7F4A">
        <w:rPr>
          <w:rStyle w:val="normaltextrun"/>
        </w:rPr>
        <w:t xml:space="preserve">is </w:t>
      </w:r>
      <w:r w:rsidR="009304B8" w:rsidRPr="009304B8">
        <w:rPr>
          <w:rStyle w:val="normaltextrun"/>
        </w:rPr>
        <w:t xml:space="preserve">not big enough or flexible enough for these types of costs. </w:t>
      </w:r>
      <w:r w:rsidR="005E6282">
        <w:rPr>
          <w:rStyle w:val="normaltextrun"/>
          <w:color w:val="000000"/>
          <w:shd w:val="clear" w:color="auto" w:fill="FFFFFF"/>
          <w:lang w:val="en-US"/>
        </w:rPr>
        <w:t>One member</w:t>
      </w:r>
      <w:r w:rsidR="005E6282" w:rsidRPr="0022625A">
        <w:rPr>
          <w:rStyle w:val="normaltextrun"/>
          <w:color w:val="000000"/>
          <w:shd w:val="clear" w:color="auto" w:fill="FFFFFF"/>
          <w:lang w:val="en-US"/>
        </w:rPr>
        <w:t xml:space="preserve"> explained that whilst she hasn’t had to travel long distances to access services, she’s had to get </w:t>
      </w:r>
      <w:r w:rsidR="00BB1FB5" w:rsidRPr="0022625A">
        <w:rPr>
          <w:rStyle w:val="normaltextrun"/>
          <w:color w:val="000000"/>
          <w:shd w:val="clear" w:color="auto" w:fill="FFFFFF"/>
          <w:lang w:val="en-US"/>
        </w:rPr>
        <w:t>long-distance</w:t>
      </w:r>
      <w:r w:rsidR="005E6282" w:rsidRPr="0022625A">
        <w:rPr>
          <w:rStyle w:val="normaltextrun"/>
          <w:color w:val="000000"/>
          <w:shd w:val="clear" w:color="auto" w:fill="FFFFFF"/>
          <w:lang w:val="en-US"/>
        </w:rPr>
        <w:t xml:space="preserve"> services as she isn’t able to visit people face-to-face</w:t>
      </w:r>
      <w:r w:rsidR="005E6282">
        <w:rPr>
          <w:rStyle w:val="normaltextrun"/>
          <w:i/>
          <w:iCs/>
          <w:color w:val="000000"/>
          <w:shd w:val="clear" w:color="auto" w:fill="FFFFFF"/>
          <w:lang w:val="en-US"/>
        </w:rPr>
        <w:t>.</w:t>
      </w:r>
      <w:r w:rsidR="005E6282" w:rsidRPr="00DB4E99">
        <w:rPr>
          <w:rStyle w:val="normaltextrun"/>
          <w:i/>
          <w:iCs/>
          <w:color w:val="000000"/>
          <w:shd w:val="clear" w:color="auto" w:fill="FFFFFF"/>
          <w:lang w:val="en-US"/>
        </w:rPr>
        <w:t xml:space="preserve"> </w:t>
      </w:r>
      <w:r w:rsidR="005E6282" w:rsidRPr="00C43B9F">
        <w:rPr>
          <w:rStyle w:val="normaltextrun"/>
          <w:color w:val="000000"/>
          <w:shd w:val="clear" w:color="auto" w:fill="FFFFFF"/>
          <w:lang w:val="en-US"/>
        </w:rPr>
        <w:t>“I haven’t had to travel but my brain has. There’s a level of comfort talking face-to-fac</w:t>
      </w:r>
      <w:r w:rsidR="00BB1FB5">
        <w:rPr>
          <w:rStyle w:val="normaltextrun"/>
          <w:color w:val="000000"/>
          <w:shd w:val="clear" w:color="auto" w:fill="FFFFFF"/>
          <w:lang w:val="en-US"/>
        </w:rPr>
        <w:t>e</w:t>
      </w:r>
      <w:r w:rsidR="005E6282" w:rsidRPr="00C43B9F">
        <w:rPr>
          <w:rStyle w:val="normaltextrun"/>
          <w:color w:val="000000"/>
          <w:shd w:val="clear" w:color="auto" w:fill="FFFFFF"/>
          <w:lang w:val="en-US"/>
        </w:rPr>
        <w:t>”</w:t>
      </w:r>
      <w:r w:rsidR="00BB1FB5">
        <w:rPr>
          <w:rStyle w:val="normaltextrun"/>
          <w:color w:val="000000"/>
          <w:shd w:val="clear" w:color="auto" w:fill="FFFFFF"/>
          <w:lang w:val="en-US"/>
        </w:rPr>
        <w:t>.</w:t>
      </w:r>
      <w:r w:rsidR="005E6282" w:rsidRPr="00C43B9F">
        <w:rPr>
          <w:rStyle w:val="eop"/>
          <w:rFonts w:cs="Calibri"/>
          <w:color w:val="000000"/>
          <w:shd w:val="clear" w:color="auto" w:fill="FFFFFF"/>
        </w:rPr>
        <w:t> </w:t>
      </w:r>
      <w:r w:rsidR="005E6282" w:rsidRPr="0022625A">
        <w:rPr>
          <w:rStyle w:val="normaltextrun"/>
          <w:color w:val="000000"/>
          <w:shd w:val="clear" w:color="auto" w:fill="FFFFFF"/>
          <w:lang w:val="en-US"/>
        </w:rPr>
        <w:t xml:space="preserve">She explained that it is overwhelming not being directly part of the process and difficult to get what you need </w:t>
      </w:r>
      <w:r w:rsidR="00CE1FB3">
        <w:rPr>
          <w:rStyle w:val="normaltextrun"/>
          <w:color w:val="000000"/>
          <w:shd w:val="clear" w:color="auto" w:fill="FFFFFF"/>
          <w:lang w:val="en-US"/>
        </w:rPr>
        <w:t>with</w:t>
      </w:r>
      <w:r w:rsidR="005E6282" w:rsidRPr="0022625A">
        <w:rPr>
          <w:rStyle w:val="normaltextrun"/>
          <w:color w:val="000000"/>
          <w:shd w:val="clear" w:color="auto" w:fill="FFFFFF"/>
          <w:lang w:val="en-US"/>
        </w:rPr>
        <w:t xml:space="preserve"> so many </w:t>
      </w:r>
      <w:proofErr w:type="gramStart"/>
      <w:r w:rsidR="005E6282" w:rsidRPr="0022625A">
        <w:rPr>
          <w:rStyle w:val="normaltextrun"/>
          <w:color w:val="000000"/>
          <w:shd w:val="clear" w:color="auto" w:fill="FFFFFF"/>
          <w:lang w:val="en-US"/>
        </w:rPr>
        <w:t>back</w:t>
      </w:r>
      <w:proofErr w:type="gramEnd"/>
      <w:r w:rsidR="005E6282" w:rsidRPr="0022625A">
        <w:rPr>
          <w:rStyle w:val="normaltextrun"/>
          <w:color w:val="000000"/>
          <w:shd w:val="clear" w:color="auto" w:fill="FFFFFF"/>
          <w:lang w:val="en-US"/>
        </w:rPr>
        <w:t xml:space="preserve"> and forth emails. She said it would be so much easier if she lived in </w:t>
      </w:r>
      <w:r w:rsidR="00BB1FB5" w:rsidRPr="0022625A">
        <w:rPr>
          <w:rStyle w:val="normaltextrun"/>
          <w:color w:val="000000"/>
          <w:shd w:val="clear" w:color="auto" w:fill="FFFFFF"/>
          <w:lang w:val="en-US"/>
        </w:rPr>
        <w:t>the same</w:t>
      </w:r>
      <w:r w:rsidR="005E6282" w:rsidRPr="0022625A">
        <w:rPr>
          <w:rStyle w:val="normaltextrun"/>
          <w:color w:val="000000"/>
          <w:shd w:val="clear" w:color="auto" w:fill="FFFFFF"/>
          <w:lang w:val="en-US"/>
        </w:rPr>
        <w:t xml:space="preserve"> area </w:t>
      </w:r>
      <w:r w:rsidR="0035481F">
        <w:rPr>
          <w:rStyle w:val="normaltextrun"/>
          <w:color w:val="000000"/>
          <w:shd w:val="clear" w:color="auto" w:fill="FFFFFF"/>
          <w:lang w:val="en-US"/>
        </w:rPr>
        <w:t>where</w:t>
      </w:r>
      <w:r w:rsidR="005E6282" w:rsidRPr="0022625A">
        <w:rPr>
          <w:rStyle w:val="normaltextrun"/>
          <w:color w:val="000000"/>
          <w:shd w:val="clear" w:color="auto" w:fill="FFFFFF"/>
          <w:lang w:val="en-US"/>
        </w:rPr>
        <w:t xml:space="preserve"> the </w:t>
      </w:r>
      <w:r w:rsidR="0035481F">
        <w:rPr>
          <w:rStyle w:val="normaltextrun"/>
          <w:color w:val="000000"/>
          <w:shd w:val="clear" w:color="auto" w:fill="FFFFFF"/>
          <w:lang w:val="en-US"/>
        </w:rPr>
        <w:t xml:space="preserve">services </w:t>
      </w:r>
      <w:r w:rsidR="005214E3">
        <w:rPr>
          <w:rStyle w:val="normaltextrun"/>
          <w:color w:val="000000"/>
          <w:shd w:val="clear" w:color="auto" w:fill="FFFFFF"/>
          <w:lang w:val="en-US"/>
        </w:rPr>
        <w:t>were</w:t>
      </w:r>
      <w:r w:rsidR="0035481F">
        <w:rPr>
          <w:rStyle w:val="normaltextrun"/>
          <w:color w:val="000000"/>
          <w:shd w:val="clear" w:color="auto" w:fill="FFFFFF"/>
          <w:lang w:val="en-US"/>
        </w:rPr>
        <w:t xml:space="preserve"> located</w:t>
      </w:r>
      <w:r w:rsidR="005E6282" w:rsidRPr="0022625A">
        <w:rPr>
          <w:rStyle w:val="normaltextrun"/>
          <w:color w:val="000000"/>
          <w:shd w:val="clear" w:color="auto" w:fill="FFFFFF"/>
          <w:lang w:val="en-US"/>
        </w:rPr>
        <w:t>. </w:t>
      </w:r>
    </w:p>
    <w:p w14:paraId="7D425434" w14:textId="766C97B4" w:rsidR="00172792" w:rsidRDefault="00172792" w:rsidP="00AF5C8B">
      <w:pPr>
        <w:pStyle w:val="Heading3"/>
        <w:numPr>
          <w:ilvl w:val="0"/>
          <w:numId w:val="2"/>
        </w:numPr>
      </w:pPr>
      <w:bookmarkStart w:id="16" w:name="_Toc159932065"/>
      <w:r>
        <w:t xml:space="preserve">Experience of </w:t>
      </w:r>
      <w:r w:rsidRPr="005C7715">
        <w:t>Aboriginal and Torres Strait Islander</w:t>
      </w:r>
      <w:r w:rsidR="001741BA">
        <w:t xml:space="preserve"> people</w:t>
      </w:r>
      <w:r w:rsidR="00590462">
        <w:t>,</w:t>
      </w:r>
      <w:r w:rsidR="007E3075">
        <w:t xml:space="preserve"> people from</w:t>
      </w:r>
      <w:r w:rsidR="00590462">
        <w:t xml:space="preserve"> </w:t>
      </w:r>
      <w:r w:rsidR="007E3075">
        <w:t>C</w:t>
      </w:r>
      <w:r w:rsidR="00590462">
        <w:t xml:space="preserve">ulturally and </w:t>
      </w:r>
      <w:r w:rsidR="007E3075">
        <w:t>L</w:t>
      </w:r>
      <w:r w:rsidR="00590462">
        <w:t xml:space="preserve">inguistically </w:t>
      </w:r>
      <w:r w:rsidR="007E3075">
        <w:t>D</w:t>
      </w:r>
      <w:r w:rsidR="00590462">
        <w:t>iverse</w:t>
      </w:r>
      <w:r w:rsidR="009A45FB">
        <w:t xml:space="preserve"> </w:t>
      </w:r>
      <w:r w:rsidR="007E3075">
        <w:t>backgrounds</w:t>
      </w:r>
      <w:r w:rsidR="009A45FB">
        <w:t>, and people on low incomes</w:t>
      </w:r>
      <w:bookmarkEnd w:id="16"/>
    </w:p>
    <w:p w14:paraId="3FB1D6C8" w14:textId="5DC98966" w:rsidR="00DF07F4" w:rsidRDefault="001C55C3" w:rsidP="00DF07F4">
      <w:pPr>
        <w:rPr>
          <w:b/>
          <w:bCs/>
        </w:rPr>
      </w:pPr>
      <w:r>
        <w:rPr>
          <w:b/>
          <w:bCs/>
        </w:rPr>
        <w:t>Aboriginal and Torres Strait Islander</w:t>
      </w:r>
      <w:r w:rsidR="00DF07F4" w:rsidRPr="001C55C3">
        <w:rPr>
          <w:b/>
          <w:bCs/>
        </w:rPr>
        <w:t xml:space="preserve"> people with disability</w:t>
      </w:r>
      <w:r w:rsidR="00DF07F4" w:rsidRPr="001E0CC6">
        <w:rPr>
          <w:b/>
          <w:bCs/>
        </w:rPr>
        <w:t xml:space="preserve"> </w:t>
      </w:r>
    </w:p>
    <w:p w14:paraId="248995AB" w14:textId="5D80AAF5" w:rsidR="00DF07F4" w:rsidRPr="009641D3" w:rsidRDefault="001C55C3" w:rsidP="00DF07F4">
      <w:r w:rsidRPr="005A78E3">
        <w:t>In 2018, 24</w:t>
      </w:r>
      <w:r w:rsidR="0078379E">
        <w:t xml:space="preserve"> </w:t>
      </w:r>
      <w:r w:rsidR="00A6409D">
        <w:t>per cent</w:t>
      </w:r>
      <w:r w:rsidRPr="005A78E3">
        <w:t xml:space="preserve"> of </w:t>
      </w:r>
      <w:r>
        <w:t xml:space="preserve">the </w:t>
      </w:r>
      <w:r w:rsidRPr="005A78E3">
        <w:t>Aboriginal and Torres Strait Islander population had disability</w:t>
      </w:r>
      <w:r>
        <w:t xml:space="preserve">, around </w:t>
      </w:r>
      <w:r w:rsidRPr="005A78E3">
        <w:t>139,700</w:t>
      </w:r>
      <w:bookmarkStart w:id="17" w:name="_Ref159417610"/>
      <w:r w:rsidRPr="005A78E3">
        <w:t xml:space="preserve"> </w:t>
      </w:r>
      <w:bookmarkEnd w:id="17"/>
      <w:r w:rsidRPr="005A78E3">
        <w:t>people</w:t>
      </w:r>
      <w:bookmarkStart w:id="18" w:name="_Ref159417622"/>
      <w:r w:rsidR="004C028F">
        <w:rPr>
          <w:rStyle w:val="FootnoteReference"/>
        </w:rPr>
        <w:footnoteReference w:id="15"/>
      </w:r>
      <w:bookmarkEnd w:id="18"/>
      <w:r w:rsidRPr="005A78E3">
        <w:t xml:space="preserve">. </w:t>
      </w:r>
      <w:r>
        <w:t xml:space="preserve">As of 2015, </w:t>
      </w:r>
      <w:r w:rsidRPr="005A78E3">
        <w:t>30</w:t>
      </w:r>
      <w:r w:rsidR="00A6409D">
        <w:t xml:space="preserve"> per cent</w:t>
      </w:r>
      <w:r w:rsidRPr="005A78E3">
        <w:t xml:space="preserve"> of Queensland's Aboriginal and Torres Strait Islander population liv</w:t>
      </w:r>
      <w:r>
        <w:t>ed</w:t>
      </w:r>
      <w:r w:rsidRPr="005A78E3">
        <w:t xml:space="preserve"> in major cities, 51</w:t>
      </w:r>
      <w:r w:rsidR="00A6409D">
        <w:t xml:space="preserve"> per cent</w:t>
      </w:r>
      <w:r w:rsidRPr="005A78E3">
        <w:t xml:space="preserve"> in regional areas, 7</w:t>
      </w:r>
      <w:r w:rsidR="00A6409D">
        <w:t xml:space="preserve"> per cent</w:t>
      </w:r>
      <w:r w:rsidRPr="005A78E3">
        <w:t xml:space="preserve"> in remote areas and 12</w:t>
      </w:r>
      <w:r w:rsidR="00A6409D">
        <w:t xml:space="preserve"> per cent</w:t>
      </w:r>
      <w:r w:rsidRPr="005A78E3">
        <w:t xml:space="preserve"> in very remote areas</w:t>
      </w:r>
      <w:r w:rsidR="00E17C8B">
        <w:rPr>
          <w:rStyle w:val="FootnoteReference"/>
        </w:rPr>
        <w:footnoteReference w:id="16"/>
      </w:r>
      <w:r>
        <w:t>.</w:t>
      </w:r>
      <w:r w:rsidR="00DC233B">
        <w:t xml:space="preserve"> </w:t>
      </w:r>
      <w:r w:rsidR="009641D3" w:rsidRPr="009641D3">
        <w:t>We know that the p</w:t>
      </w:r>
      <w:r w:rsidR="00DF07F4" w:rsidRPr="009641D3">
        <w:t xml:space="preserve">revalence of disability is high among </w:t>
      </w:r>
      <w:r w:rsidR="00905A22">
        <w:t>Aboriginal and Torres Strait Islander</w:t>
      </w:r>
      <w:r w:rsidR="00905A22" w:rsidRPr="009641D3">
        <w:t xml:space="preserve"> </w:t>
      </w:r>
      <w:r w:rsidR="00DF07F4" w:rsidRPr="009641D3">
        <w:t xml:space="preserve">people, </w:t>
      </w:r>
      <w:r w:rsidR="009641D3">
        <w:t xml:space="preserve">however </w:t>
      </w:r>
      <w:r w:rsidR="00FE1009">
        <w:t xml:space="preserve">according to </w:t>
      </w:r>
      <w:r w:rsidR="00A52138">
        <w:t>the NDIA</w:t>
      </w:r>
      <w:bookmarkStart w:id="19" w:name="_Ref159417529"/>
      <w:r w:rsidR="00DB0240">
        <w:rPr>
          <w:rStyle w:val="FootnoteReference"/>
        </w:rPr>
        <w:footnoteReference w:id="17"/>
      </w:r>
      <w:bookmarkEnd w:id="19"/>
      <w:r w:rsidR="00823A40">
        <w:t xml:space="preserve"> </w:t>
      </w:r>
      <w:r w:rsidR="00DF07F4" w:rsidRPr="009641D3">
        <w:t>participation in the NDIS remains low</w:t>
      </w:r>
      <w:r w:rsidR="009A0FBD">
        <w:t>er</w:t>
      </w:r>
      <w:r w:rsidR="00DF07F4" w:rsidRPr="009641D3">
        <w:t xml:space="preserve"> than projected</w:t>
      </w:r>
      <w:r w:rsidR="009A0FBD">
        <w:t>.</w:t>
      </w:r>
      <w:r w:rsidR="00DF07F4" w:rsidRPr="009641D3">
        <w:t xml:space="preserve"> </w:t>
      </w:r>
      <w:r w:rsidR="005F5DEF" w:rsidRPr="005F5DEF">
        <w:t xml:space="preserve">Aboriginal and Torres Strait Islander </w:t>
      </w:r>
      <w:r w:rsidR="005F5DEF">
        <w:t xml:space="preserve">people who live </w:t>
      </w:r>
      <w:r w:rsidR="005F5DEF" w:rsidRPr="005F5DEF">
        <w:t>in rural and remote areas are less likely to benefit from the NDIS</w:t>
      </w:r>
      <w:r w:rsidR="00DB0240">
        <w:fldChar w:fldCharType="begin"/>
      </w:r>
      <w:r w:rsidR="00DB0240">
        <w:instrText xml:space="preserve"> NOTEREF _Ref159416762 \f \h </w:instrText>
      </w:r>
      <w:r w:rsidR="00DB0240">
        <w:fldChar w:fldCharType="separate"/>
      </w:r>
      <w:r w:rsidR="007C6F9D" w:rsidRPr="007C6F9D">
        <w:rPr>
          <w:rStyle w:val="FootnoteReference"/>
        </w:rPr>
        <w:t>4</w:t>
      </w:r>
      <w:r w:rsidR="00DB0240">
        <w:fldChar w:fldCharType="end"/>
      </w:r>
      <w:r w:rsidR="005F5DEF">
        <w:t xml:space="preserve">. </w:t>
      </w:r>
      <w:r w:rsidR="00905A22">
        <w:t>A</w:t>
      </w:r>
      <w:r w:rsidR="00DF07F4" w:rsidRPr="009641D3">
        <w:t xml:space="preserve"> larg</w:t>
      </w:r>
      <w:r w:rsidR="00905A22">
        <w:t>e</w:t>
      </w:r>
      <w:r w:rsidR="00DF07F4" w:rsidRPr="009641D3">
        <w:t xml:space="preserve"> proportion of </w:t>
      </w:r>
      <w:r w:rsidR="00905A22">
        <w:t>Aboriginal and Torres Strait Islander</w:t>
      </w:r>
      <w:r w:rsidR="00DF07F4" w:rsidRPr="009641D3">
        <w:t xml:space="preserve"> people with disability have </w:t>
      </w:r>
      <w:r w:rsidR="00DF07F4" w:rsidRPr="009641D3">
        <w:lastRenderedPageBreak/>
        <w:t xml:space="preserve">their access </w:t>
      </w:r>
      <w:r w:rsidR="00DF07F4" w:rsidRPr="00B0055C">
        <w:t xml:space="preserve">requests cancelled </w:t>
      </w:r>
      <w:r w:rsidR="00DC233B" w:rsidRPr="00B0055C">
        <w:t>because</w:t>
      </w:r>
      <w:r w:rsidR="00DF07F4" w:rsidRPr="00B0055C">
        <w:t xml:space="preserve"> their form</w:t>
      </w:r>
      <w:r w:rsidR="00DC233B" w:rsidRPr="00B0055C">
        <w:t>s</w:t>
      </w:r>
      <w:r w:rsidR="00DF07F4" w:rsidRPr="00B0055C">
        <w:t xml:space="preserve"> </w:t>
      </w:r>
      <w:r w:rsidR="00DC233B" w:rsidRPr="00B0055C">
        <w:t xml:space="preserve">are </w:t>
      </w:r>
      <w:r w:rsidR="00DF07F4" w:rsidRPr="00B0055C">
        <w:t>not being returned, or because the NDIA was unable to contact them</w:t>
      </w:r>
      <w:r w:rsidR="00DB0240" w:rsidRPr="00B0055C">
        <w:fldChar w:fldCharType="begin"/>
      </w:r>
      <w:r w:rsidR="00DB0240" w:rsidRPr="00B0055C">
        <w:instrText xml:space="preserve"> NOTEREF _Ref159417529 \f \h </w:instrText>
      </w:r>
      <w:r w:rsidR="00B0055C">
        <w:instrText xml:space="preserve"> \* MERGEFORMAT </w:instrText>
      </w:r>
      <w:r w:rsidR="00DB0240" w:rsidRPr="00B0055C">
        <w:fldChar w:fldCharType="separate"/>
      </w:r>
      <w:r w:rsidR="007C6F9D" w:rsidRPr="007C6F9D">
        <w:rPr>
          <w:rStyle w:val="FootnoteReference"/>
        </w:rPr>
        <w:t>16</w:t>
      </w:r>
      <w:r w:rsidR="00DB0240" w:rsidRPr="00B0055C">
        <w:fldChar w:fldCharType="end"/>
      </w:r>
      <w:r w:rsidR="00DF07F4" w:rsidRPr="00B0055C">
        <w:t>.</w:t>
      </w:r>
      <w:r w:rsidR="00DC233B">
        <w:t xml:space="preserve"> </w:t>
      </w:r>
    </w:p>
    <w:p w14:paraId="4D3F80E2" w14:textId="633ADB80" w:rsidR="00DF07F4" w:rsidRPr="001C55C3" w:rsidRDefault="00DF07F4" w:rsidP="00DF07F4">
      <w:pPr>
        <w:rPr>
          <w:b/>
          <w:bCs/>
        </w:rPr>
      </w:pPr>
      <w:r w:rsidRPr="001C55C3">
        <w:rPr>
          <w:b/>
          <w:bCs/>
        </w:rPr>
        <w:t xml:space="preserve">Culturally and </w:t>
      </w:r>
      <w:r w:rsidR="007E3075">
        <w:rPr>
          <w:b/>
          <w:bCs/>
        </w:rPr>
        <w:t>L</w:t>
      </w:r>
      <w:r w:rsidRPr="001C55C3">
        <w:rPr>
          <w:b/>
          <w:bCs/>
        </w:rPr>
        <w:t xml:space="preserve">inguistically </w:t>
      </w:r>
      <w:r w:rsidR="007E3075">
        <w:rPr>
          <w:b/>
          <w:bCs/>
        </w:rPr>
        <w:t>D</w:t>
      </w:r>
      <w:r w:rsidRPr="001C55C3">
        <w:rPr>
          <w:b/>
          <w:bCs/>
        </w:rPr>
        <w:t>iverse people with disability</w:t>
      </w:r>
    </w:p>
    <w:p w14:paraId="635573B7" w14:textId="168309B8" w:rsidR="001C4C46" w:rsidRDefault="001C4C46" w:rsidP="001C4C46">
      <w:r>
        <w:t xml:space="preserve">Queenslanders </w:t>
      </w:r>
      <w:r w:rsidR="00DF07F4" w:rsidRPr="00A6041F">
        <w:t xml:space="preserve">with disability from </w:t>
      </w:r>
      <w:r w:rsidR="007E3075">
        <w:t>C</w:t>
      </w:r>
      <w:r w:rsidR="00DF07F4" w:rsidRPr="00A6041F">
        <w:t xml:space="preserve">ulturally and </w:t>
      </w:r>
      <w:r w:rsidR="007E3075">
        <w:t>L</w:t>
      </w:r>
      <w:r w:rsidR="00DF07F4" w:rsidRPr="00A6041F">
        <w:t xml:space="preserve">inguistically </w:t>
      </w:r>
      <w:r w:rsidR="007E3075">
        <w:t>D</w:t>
      </w:r>
      <w:r w:rsidR="00DF07F4" w:rsidRPr="00A6041F">
        <w:t>iverse backgrounds are less engaged with the NDIS</w:t>
      </w:r>
      <w:r w:rsidR="0015608E">
        <w:t>; t</w:t>
      </w:r>
      <w:r w:rsidR="00E125DF">
        <w:t xml:space="preserve">hey experience </w:t>
      </w:r>
      <w:r w:rsidR="00DF07F4" w:rsidRPr="00A6041F">
        <w:t>language and cultural barriers</w:t>
      </w:r>
      <w:r w:rsidR="0015608E">
        <w:t xml:space="preserve"> and </w:t>
      </w:r>
      <w:r>
        <w:t xml:space="preserve">challenges </w:t>
      </w:r>
      <w:r w:rsidR="0015608E">
        <w:t>accessing information and services, identifying supports, understanding their rights and exercising choice and control</w:t>
      </w:r>
      <w:r w:rsidR="00780408">
        <w:rPr>
          <w:rStyle w:val="FootnoteReference"/>
        </w:rPr>
        <w:footnoteReference w:id="18"/>
      </w:r>
      <w:r w:rsidR="00780408">
        <w:fldChar w:fldCharType="begin"/>
      </w:r>
      <w:r w:rsidR="00780408">
        <w:instrText xml:space="preserve"> NOTEREF _Ref159417529 \f \h </w:instrText>
      </w:r>
      <w:r w:rsidR="00780408">
        <w:fldChar w:fldCharType="separate"/>
      </w:r>
      <w:r w:rsidR="007C6F9D" w:rsidRPr="007C6F9D">
        <w:rPr>
          <w:rStyle w:val="FootnoteReference"/>
        </w:rPr>
        <w:t>16</w:t>
      </w:r>
      <w:r w:rsidR="00780408">
        <w:fldChar w:fldCharType="end"/>
      </w:r>
      <w:r w:rsidR="00531407">
        <w:t>.</w:t>
      </w:r>
      <w:r w:rsidR="00DF07F4" w:rsidRPr="00A6041F">
        <w:t xml:space="preserve"> </w:t>
      </w:r>
      <w:r w:rsidR="00F84409">
        <w:t xml:space="preserve">Some cultures </w:t>
      </w:r>
      <w:r w:rsidR="00233AAA">
        <w:t xml:space="preserve">hold </w:t>
      </w:r>
      <w:r w:rsidR="00A017F8">
        <w:t xml:space="preserve">beliefs, stigma and shame about disability which can </w:t>
      </w:r>
      <w:r w:rsidR="006B4A4F">
        <w:t xml:space="preserve">prevent </w:t>
      </w:r>
      <w:r w:rsidR="00DF07F4" w:rsidRPr="00A6041F">
        <w:t xml:space="preserve">people </w:t>
      </w:r>
      <w:r w:rsidR="006B4A4F">
        <w:t xml:space="preserve">from </w:t>
      </w:r>
      <w:r w:rsidR="00DF07F4" w:rsidRPr="00A6041F">
        <w:t>seeking support</w:t>
      </w:r>
      <w:r>
        <w:t xml:space="preserve">. </w:t>
      </w:r>
    </w:p>
    <w:p w14:paraId="6CE9821C" w14:textId="77777777" w:rsidR="0066087D" w:rsidRPr="00773AFD" w:rsidRDefault="0066087D" w:rsidP="0066087D">
      <w:pPr>
        <w:rPr>
          <w:b/>
          <w:bCs/>
        </w:rPr>
      </w:pPr>
      <w:r>
        <w:rPr>
          <w:b/>
          <w:bCs/>
        </w:rPr>
        <w:t>Disadvantage in</w:t>
      </w:r>
      <w:r w:rsidRPr="00773AFD">
        <w:rPr>
          <w:b/>
          <w:bCs/>
        </w:rPr>
        <w:t xml:space="preserve"> rural, remote and regional Queensland</w:t>
      </w:r>
    </w:p>
    <w:p w14:paraId="553156F2" w14:textId="23D97818" w:rsidR="0066087D" w:rsidRDefault="0066087D" w:rsidP="0066087D">
      <w:r>
        <w:t xml:space="preserve">Regional, remote and rural Queensland is diverse and </w:t>
      </w:r>
      <w:r w:rsidRPr="00852B63">
        <w:t xml:space="preserve">people with disability </w:t>
      </w:r>
      <w:r>
        <w:t xml:space="preserve">who live </w:t>
      </w:r>
      <w:r w:rsidRPr="00852B63">
        <w:t xml:space="preserve">in rural and remote areas </w:t>
      </w:r>
      <w:r>
        <w:t xml:space="preserve">can </w:t>
      </w:r>
      <w:r w:rsidRPr="00852B63">
        <w:t>experience intersectional disadvantage</w:t>
      </w:r>
      <w:r>
        <w:t>; s</w:t>
      </w:r>
      <w:r w:rsidRPr="005A78E3">
        <w:t>ome rural or remote communities experience lower incomes</w:t>
      </w:r>
      <w:r>
        <w:t>,</w:t>
      </w:r>
      <w:r w:rsidRPr="005A78E3">
        <w:t xml:space="preserve"> lower levels of education</w:t>
      </w:r>
      <w:r>
        <w:t xml:space="preserve"> and employment, </w:t>
      </w:r>
      <w:r w:rsidRPr="005A78E3">
        <w:t>higher levels of poverty and homelessness, higher cost of living, poorer housing</w:t>
      </w:r>
      <w:r>
        <w:t>, and poorer</w:t>
      </w:r>
      <w:r w:rsidRPr="005A78E3">
        <w:t xml:space="preserve"> health ou</w:t>
      </w:r>
      <w:bookmarkStart w:id="20" w:name="_Ref159417344"/>
      <w:r w:rsidRPr="005A78E3">
        <w:t>t</w:t>
      </w:r>
      <w:bookmarkEnd w:id="20"/>
      <w:r w:rsidRPr="005A78E3">
        <w:t>comes</w:t>
      </w:r>
      <w:bookmarkStart w:id="21" w:name="_Ref159417332"/>
      <w:r>
        <w:rPr>
          <w:rStyle w:val="FootnoteReference"/>
        </w:rPr>
        <w:footnoteReference w:id="19"/>
      </w:r>
      <w:bookmarkEnd w:id="21"/>
      <w:r w:rsidRPr="005A78E3">
        <w:t xml:space="preserve">. </w:t>
      </w:r>
      <w:r>
        <w:t>M</w:t>
      </w:r>
      <w:r w:rsidRPr="005A78E3">
        <w:t xml:space="preserve">any people in rural and remote Australia experience </w:t>
      </w:r>
      <w:r>
        <w:t>this social disadvantage which puts them</w:t>
      </w:r>
      <w:r w:rsidRPr="005A78E3">
        <w:t xml:space="preserve"> at </w:t>
      </w:r>
      <w:r>
        <w:t>higher</w:t>
      </w:r>
      <w:r w:rsidRPr="005A78E3">
        <w:t xml:space="preserve"> risk of mental illness and alcohol, tobacco and drug misuse</w:t>
      </w:r>
      <w:r>
        <w:fldChar w:fldCharType="begin"/>
      </w:r>
      <w:r>
        <w:instrText xml:space="preserve"> NOTEREF _Ref159417332 \f \h </w:instrText>
      </w:r>
      <w:r>
        <w:fldChar w:fldCharType="separate"/>
      </w:r>
      <w:r w:rsidR="007C6F9D" w:rsidRPr="007C6F9D">
        <w:rPr>
          <w:rStyle w:val="FootnoteReference"/>
        </w:rPr>
        <w:t>18</w:t>
      </w:r>
      <w:r>
        <w:fldChar w:fldCharType="end"/>
      </w:r>
      <w:r w:rsidRPr="005A78E3">
        <w:t>.</w:t>
      </w:r>
      <w:r w:rsidRPr="00164671">
        <w:rPr>
          <w:rStyle w:val="normaltextrun"/>
          <w:color w:val="000000"/>
          <w:shd w:val="clear" w:color="auto" w:fill="FFFFFF"/>
        </w:rPr>
        <w:t xml:space="preserve"> </w:t>
      </w:r>
      <w:r>
        <w:rPr>
          <w:rStyle w:val="normaltextrun"/>
          <w:color w:val="000000"/>
          <w:shd w:val="clear" w:color="auto" w:fill="FFFFFF"/>
        </w:rPr>
        <w:t>G</w:t>
      </w:r>
      <w:r w:rsidRPr="00A53373">
        <w:t>eographic isolation impact</w:t>
      </w:r>
      <w:r>
        <w:t>s</w:t>
      </w:r>
      <w:r w:rsidRPr="00A53373">
        <w:t xml:space="preserve"> people's capacity to apply for the NDIS </w:t>
      </w:r>
      <w:r>
        <w:t>and the greater the geographic isolation</w:t>
      </w:r>
      <w:r w:rsidRPr="00A53373">
        <w:t xml:space="preserve">, the less access </w:t>
      </w:r>
      <w:r>
        <w:t>there is</w:t>
      </w:r>
      <w:r w:rsidRPr="00A53373">
        <w:t xml:space="preserve"> to support services, experts or specialists</w:t>
      </w:r>
      <w:r w:rsidR="00350057">
        <w:fldChar w:fldCharType="begin"/>
      </w:r>
      <w:r w:rsidR="00350057">
        <w:instrText xml:space="preserve"> NOTEREF _Ref159931700 \f \h </w:instrText>
      </w:r>
      <w:r w:rsidR="00350057">
        <w:fldChar w:fldCharType="separate"/>
      </w:r>
      <w:r w:rsidR="00350057" w:rsidRPr="00350057">
        <w:rPr>
          <w:rStyle w:val="FootnoteReference"/>
        </w:rPr>
        <w:t>8</w:t>
      </w:r>
      <w:r w:rsidR="00350057">
        <w:fldChar w:fldCharType="end"/>
      </w:r>
      <w:r>
        <w:t>.</w:t>
      </w:r>
    </w:p>
    <w:p w14:paraId="3555E202" w14:textId="18D84A3B" w:rsidR="0066087D" w:rsidRPr="00F24353" w:rsidRDefault="0066087D" w:rsidP="0066087D">
      <w:r w:rsidRPr="00F24353">
        <w:t xml:space="preserve">The lack of affordability to have assessments, diagnoses and treatments to get access to the NDIS is a barrier and puts people with disability at a disadvantage. </w:t>
      </w:r>
      <w:r>
        <w:t>The expense of consultations, collecting evidence, and obtaining reports are barriers to accessing the NDIS</w:t>
      </w:r>
      <w:r w:rsidR="00CF612B">
        <w:fldChar w:fldCharType="begin"/>
      </w:r>
      <w:r w:rsidR="00CF612B">
        <w:instrText xml:space="preserve"> NOTEREF _Ref159931700 \f \h </w:instrText>
      </w:r>
      <w:r w:rsidR="00CF612B">
        <w:fldChar w:fldCharType="separate"/>
      </w:r>
      <w:r w:rsidR="00CF612B" w:rsidRPr="00CF612B">
        <w:rPr>
          <w:rStyle w:val="FootnoteReference"/>
        </w:rPr>
        <w:t>8</w:t>
      </w:r>
      <w:r w:rsidR="00CF612B">
        <w:fldChar w:fldCharType="end"/>
      </w:r>
      <w:r>
        <w:t xml:space="preserve">. </w:t>
      </w:r>
      <w:r w:rsidRPr="00F24353">
        <w:t xml:space="preserve">One member described her situation as a vicious cycle; as she is on a low income, she cannot afford to pay for a diagnosis, to access the NDIS. </w:t>
      </w:r>
    </w:p>
    <w:p w14:paraId="01A29DAC" w14:textId="4EA62F7C" w:rsidR="007E00BB" w:rsidRPr="00E74712" w:rsidRDefault="00194997" w:rsidP="001C4C46">
      <w:pPr>
        <w:rPr>
          <w:rStyle w:val="normaltextrun"/>
          <w:b/>
          <w:bCs/>
          <w:color w:val="000000"/>
          <w:shd w:val="clear" w:color="auto" w:fill="FFFFFF"/>
        </w:rPr>
      </w:pPr>
      <w:r>
        <w:rPr>
          <w:rStyle w:val="normaltextrun"/>
          <w:b/>
          <w:bCs/>
          <w:color w:val="000000"/>
          <w:shd w:val="clear" w:color="auto" w:fill="FFFFFF"/>
        </w:rPr>
        <w:t xml:space="preserve">4.1 </w:t>
      </w:r>
      <w:r w:rsidR="007E00BB" w:rsidRPr="00E74712">
        <w:rPr>
          <w:rStyle w:val="normaltextrun"/>
          <w:b/>
          <w:bCs/>
          <w:color w:val="000000"/>
          <w:shd w:val="clear" w:color="auto" w:fill="FFFFFF"/>
        </w:rPr>
        <w:t xml:space="preserve">Thin </w:t>
      </w:r>
      <w:r w:rsidR="00A71D0F">
        <w:rPr>
          <w:rStyle w:val="normaltextrun"/>
          <w:b/>
          <w:bCs/>
          <w:color w:val="000000"/>
          <w:shd w:val="clear" w:color="auto" w:fill="FFFFFF"/>
        </w:rPr>
        <w:t>m</w:t>
      </w:r>
      <w:r w:rsidR="007E00BB" w:rsidRPr="00E74712">
        <w:rPr>
          <w:rStyle w:val="normaltextrun"/>
          <w:b/>
          <w:bCs/>
          <w:color w:val="000000"/>
          <w:shd w:val="clear" w:color="auto" w:fill="FFFFFF"/>
        </w:rPr>
        <w:t>arkets</w:t>
      </w:r>
      <w:r w:rsidR="004D0170" w:rsidRPr="004D0170">
        <w:rPr>
          <w:rStyle w:val="normaltextrun"/>
          <w:b/>
          <w:bCs/>
          <w:color w:val="000000"/>
          <w:shd w:val="clear" w:color="auto" w:fill="FFFFFF"/>
        </w:rPr>
        <w:t xml:space="preserve">, </w:t>
      </w:r>
      <w:r w:rsidR="00FE7075" w:rsidRPr="00FE7075">
        <w:rPr>
          <w:rStyle w:val="eop"/>
          <w:rFonts w:cs="Calibri"/>
          <w:b/>
          <w:bCs/>
        </w:rPr>
        <w:t>including in Aboriginal and Torres Strait Islander communities that have limited community controlled or community-led organisations</w:t>
      </w:r>
    </w:p>
    <w:p w14:paraId="32CDF707" w14:textId="1B561A49" w:rsidR="00EA2DB5" w:rsidRDefault="007E00BB" w:rsidP="00172792">
      <w:r w:rsidRPr="00E74712">
        <w:t xml:space="preserve">For </w:t>
      </w:r>
      <w:r w:rsidR="0095046D">
        <w:t xml:space="preserve">Aboriginal and Torres Strait Islander </w:t>
      </w:r>
      <w:r w:rsidRPr="00E74712">
        <w:t xml:space="preserve">people with disability living in </w:t>
      </w:r>
      <w:r w:rsidR="0095046D">
        <w:t>remote communities</w:t>
      </w:r>
      <w:r w:rsidR="008C5AFB">
        <w:t xml:space="preserve"> in Queensland</w:t>
      </w:r>
      <w:r w:rsidRPr="00E74712">
        <w:t xml:space="preserve">, NDIS support is under resourced due to thin markets. </w:t>
      </w:r>
      <w:r w:rsidR="0095046D">
        <w:t xml:space="preserve">While efforts have been made by </w:t>
      </w:r>
      <w:r w:rsidR="00DE3F9F">
        <w:t>the Queensland Government</w:t>
      </w:r>
      <w:r w:rsidR="00D74903">
        <w:t xml:space="preserve"> </w:t>
      </w:r>
      <w:r w:rsidR="00E83953">
        <w:t xml:space="preserve">Assessment and Referral Team </w:t>
      </w:r>
      <w:r w:rsidR="00B37685">
        <w:t xml:space="preserve">to </w:t>
      </w:r>
      <w:r w:rsidR="006E05DB">
        <w:t xml:space="preserve">support people through the NDIS application process and </w:t>
      </w:r>
      <w:r w:rsidR="006835EA">
        <w:t xml:space="preserve">through the NDIS First Nations Business Development Program to increase the number of culturally appropriate services in </w:t>
      </w:r>
      <w:r w:rsidR="003B47E8">
        <w:t xml:space="preserve">these </w:t>
      </w:r>
      <w:r w:rsidR="0056012A">
        <w:t>communities</w:t>
      </w:r>
      <w:r w:rsidR="003B47E8">
        <w:t xml:space="preserve">, there are still many people being left behind. </w:t>
      </w:r>
      <w:r w:rsidR="005E30CB">
        <w:t>Even f</w:t>
      </w:r>
      <w:r w:rsidR="001E1F3B">
        <w:t xml:space="preserve">or </w:t>
      </w:r>
      <w:r w:rsidR="003965AA">
        <w:t xml:space="preserve">those </w:t>
      </w:r>
      <w:r w:rsidR="00AF44B5">
        <w:t>who are on the NDIS, there is a significant underspend of plans due to the lack of available services</w:t>
      </w:r>
      <w:r w:rsidR="005E30CB">
        <w:t xml:space="preserve"> and understanding of </w:t>
      </w:r>
      <w:r w:rsidR="004317BA">
        <w:t>what is in their</w:t>
      </w:r>
      <w:r w:rsidR="003965AA">
        <w:t xml:space="preserve"> plans</w:t>
      </w:r>
      <w:r w:rsidR="00AF44B5">
        <w:t>.</w:t>
      </w:r>
    </w:p>
    <w:p w14:paraId="648A3DC9" w14:textId="1670F5F3" w:rsidR="007E00BB" w:rsidRPr="00323C1A" w:rsidRDefault="00EA2DB5" w:rsidP="00172792">
      <w:pPr>
        <w:rPr>
          <w:rStyle w:val="normaltextrun"/>
        </w:rPr>
      </w:pPr>
      <w:r>
        <w:t xml:space="preserve">QDN welcomes </w:t>
      </w:r>
      <w:r w:rsidR="000F1AFA">
        <w:t xml:space="preserve">NDIS Review recommendation 14 </w:t>
      </w:r>
      <w:r w:rsidR="005973DE">
        <w:t>regarding</w:t>
      </w:r>
      <w:r w:rsidR="00207DAD">
        <w:t xml:space="preserve"> </w:t>
      </w:r>
      <w:r>
        <w:t xml:space="preserve">alternative commissioning </w:t>
      </w:r>
      <w:r w:rsidR="005973DE">
        <w:t xml:space="preserve">arrangements </w:t>
      </w:r>
      <w:r>
        <w:t xml:space="preserve">to </w:t>
      </w:r>
      <w:r w:rsidR="00127B53">
        <w:t xml:space="preserve">provide </w:t>
      </w:r>
      <w:r w:rsidR="00354534">
        <w:t xml:space="preserve">critical services to these communities. </w:t>
      </w:r>
      <w:r w:rsidR="00F70F04">
        <w:t xml:space="preserve">Australia’s First Nations people hold the key to </w:t>
      </w:r>
      <w:r w:rsidR="00BC6479">
        <w:t>closing this gap and</w:t>
      </w:r>
      <w:r w:rsidR="00F70F04">
        <w:t xml:space="preserve"> </w:t>
      </w:r>
      <w:r w:rsidR="00BC6479">
        <w:t>an</w:t>
      </w:r>
      <w:r w:rsidR="00486E29">
        <w:t xml:space="preserve"> alternative commissioning approach must </w:t>
      </w:r>
      <w:r w:rsidR="00BC6479">
        <w:t>be led</w:t>
      </w:r>
      <w:r w:rsidR="00494A41">
        <w:t xml:space="preserve"> and co-designed</w:t>
      </w:r>
      <w:r w:rsidR="00BC6479">
        <w:t xml:space="preserve"> by </w:t>
      </w:r>
      <w:r w:rsidR="00666A82">
        <w:t>Aboriginal and Torres Strait Islander people with disability.</w:t>
      </w:r>
      <w:r w:rsidR="00407EE4">
        <w:t xml:space="preserve"> </w:t>
      </w:r>
    </w:p>
    <w:p w14:paraId="30D98DD0" w14:textId="7F25BE00" w:rsidR="00594B6B" w:rsidRPr="00AD60AE" w:rsidRDefault="00594B6B" w:rsidP="00594B6B">
      <w:pPr>
        <w:rPr>
          <w:rStyle w:val="eop"/>
          <w:b/>
          <w:bCs/>
        </w:rPr>
      </w:pPr>
      <w:r w:rsidRPr="00AD60AE">
        <w:rPr>
          <w:rStyle w:val="eop"/>
          <w:rFonts w:cs="Calibri"/>
          <w:b/>
          <w:bCs/>
          <w:color w:val="000000"/>
          <w:shd w:val="clear" w:color="auto" w:fill="FFFFFF"/>
        </w:rPr>
        <w:lastRenderedPageBreak/>
        <w:t>4.</w:t>
      </w:r>
      <w:r>
        <w:rPr>
          <w:rStyle w:val="eop"/>
          <w:rFonts w:cs="Calibri"/>
          <w:b/>
          <w:bCs/>
          <w:color w:val="000000"/>
          <w:shd w:val="clear" w:color="auto" w:fill="FFFFFF"/>
        </w:rPr>
        <w:t>2</w:t>
      </w:r>
      <w:r w:rsidRPr="00AD60AE">
        <w:rPr>
          <w:rStyle w:val="eop"/>
          <w:rFonts w:cs="Calibri"/>
          <w:b/>
          <w:bCs/>
          <w:color w:val="000000"/>
          <w:shd w:val="clear" w:color="auto" w:fill="FFFFFF"/>
        </w:rPr>
        <w:t xml:space="preserve"> Lack of </w:t>
      </w:r>
      <w:r w:rsidRPr="00AD60AE">
        <w:rPr>
          <w:rStyle w:val="normaltextrun"/>
          <w:rFonts w:eastAsiaTheme="majorEastAsia" w:cs="Calibri"/>
          <w:b/>
          <w:bCs/>
        </w:rPr>
        <w:t xml:space="preserve">culturally appropriate services </w:t>
      </w:r>
      <w:r w:rsidR="00C87DE6">
        <w:rPr>
          <w:rStyle w:val="normaltextrun"/>
          <w:rFonts w:eastAsiaTheme="majorEastAsia" w:cs="Calibri"/>
          <w:b/>
          <w:bCs/>
        </w:rPr>
        <w:t xml:space="preserve">and cultural awareness </w:t>
      </w:r>
    </w:p>
    <w:p w14:paraId="2FF8210F" w14:textId="6837AEC4" w:rsidR="00763E4B" w:rsidRDefault="00D43764" w:rsidP="00594B6B">
      <w:pPr>
        <w:rPr>
          <w:rStyle w:val="normaltextrun"/>
          <w:rFonts w:eastAsiaTheme="majorEastAsia" w:cs="Calibri"/>
        </w:rPr>
      </w:pPr>
      <w:r>
        <w:t>There is a lack of culturally appropriate services</w:t>
      </w:r>
      <w:r w:rsidR="00344B09">
        <w:t xml:space="preserve"> </w:t>
      </w:r>
      <w:r w:rsidR="00A56C13">
        <w:t>in rural and remote areas</w:t>
      </w:r>
      <w:r w:rsidRPr="00D43764">
        <w:t xml:space="preserve"> </w:t>
      </w:r>
      <w:r w:rsidR="007E2C3E" w:rsidRPr="00AD60AE">
        <w:rPr>
          <w:rStyle w:val="normaltextrun"/>
          <w:rFonts w:eastAsiaTheme="majorEastAsia" w:cs="Calibri"/>
        </w:rPr>
        <w:t>which impact</w:t>
      </w:r>
      <w:r w:rsidR="007E2C3E">
        <w:rPr>
          <w:rStyle w:val="normaltextrun"/>
          <w:rFonts w:eastAsiaTheme="majorEastAsia" w:cs="Calibri"/>
        </w:rPr>
        <w:t>s</w:t>
      </w:r>
      <w:r w:rsidR="007E2C3E" w:rsidRPr="00AD60AE">
        <w:rPr>
          <w:rStyle w:val="normaltextrun"/>
          <w:rFonts w:eastAsiaTheme="majorEastAsia" w:cs="Calibri"/>
        </w:rPr>
        <w:t xml:space="preserve"> people’s choice and control in relation to supports and deterring them from applying for access to the NDIS</w:t>
      </w:r>
      <w:r w:rsidR="00DA57A1">
        <w:rPr>
          <w:rStyle w:val="normaltextrun"/>
          <w:rFonts w:eastAsiaTheme="majorEastAsia" w:cs="Calibri"/>
        </w:rPr>
        <w:fldChar w:fldCharType="begin"/>
      </w:r>
      <w:r w:rsidR="00DA57A1">
        <w:rPr>
          <w:rStyle w:val="normaltextrun"/>
          <w:rFonts w:eastAsiaTheme="majorEastAsia" w:cs="Calibri"/>
        </w:rPr>
        <w:instrText xml:space="preserve"> NOTEREF _Ref159931700 \f \h </w:instrText>
      </w:r>
      <w:r w:rsidR="00DA57A1">
        <w:rPr>
          <w:rStyle w:val="normaltextrun"/>
          <w:rFonts w:eastAsiaTheme="majorEastAsia" w:cs="Calibri"/>
        </w:rPr>
      </w:r>
      <w:r w:rsidR="00DA57A1">
        <w:rPr>
          <w:rStyle w:val="normaltextrun"/>
          <w:rFonts w:eastAsiaTheme="majorEastAsia" w:cs="Calibri"/>
        </w:rPr>
        <w:fldChar w:fldCharType="separate"/>
      </w:r>
      <w:r w:rsidR="00DA57A1" w:rsidRPr="00DA57A1">
        <w:rPr>
          <w:rStyle w:val="FootnoteReference"/>
        </w:rPr>
        <w:t>8</w:t>
      </w:r>
      <w:r w:rsidR="00DA57A1">
        <w:rPr>
          <w:rStyle w:val="normaltextrun"/>
          <w:rFonts w:eastAsiaTheme="majorEastAsia" w:cs="Calibri"/>
        </w:rPr>
        <w:fldChar w:fldCharType="end"/>
      </w:r>
      <w:r w:rsidR="00D074FF">
        <w:rPr>
          <w:rStyle w:val="normaltextrun"/>
          <w:rFonts w:eastAsiaTheme="majorEastAsia" w:cs="Calibri"/>
        </w:rPr>
        <w:t xml:space="preserve">. </w:t>
      </w:r>
      <w:r w:rsidR="007E2C3E">
        <w:rPr>
          <w:rStyle w:val="normaltextrun"/>
          <w:rFonts w:eastAsiaTheme="majorEastAsia" w:cs="Calibri"/>
        </w:rPr>
        <w:t>M</w:t>
      </w:r>
      <w:r w:rsidR="00DC17C9" w:rsidRPr="007E2C3E">
        <w:rPr>
          <w:rStyle w:val="normaltextrun"/>
          <w:rFonts w:eastAsiaTheme="majorEastAsia" w:cs="Calibri"/>
        </w:rPr>
        <w:t xml:space="preserve">any disability services do not consider the cultural needs of </w:t>
      </w:r>
      <w:r w:rsidR="008F7624">
        <w:rPr>
          <w:rStyle w:val="normaltextrun"/>
          <w:rFonts w:eastAsiaTheme="majorEastAsia" w:cs="Calibri"/>
        </w:rPr>
        <w:t>participants</w:t>
      </w:r>
      <w:r w:rsidR="00743A53">
        <w:rPr>
          <w:rStyle w:val="normaltextrun"/>
          <w:rFonts w:eastAsiaTheme="majorEastAsia" w:cs="Calibri"/>
        </w:rPr>
        <w:t xml:space="preserve">, nor do they </w:t>
      </w:r>
      <w:r w:rsidR="00DC17C9" w:rsidRPr="007E2C3E">
        <w:rPr>
          <w:rStyle w:val="normaltextrun"/>
          <w:rFonts w:eastAsiaTheme="majorEastAsia" w:cs="Calibri"/>
        </w:rPr>
        <w:t>communicate in a culturally appropriate manner</w:t>
      </w:r>
      <w:r w:rsidR="00780408">
        <w:rPr>
          <w:rStyle w:val="normaltextrun"/>
          <w:rFonts w:eastAsiaTheme="majorEastAsia" w:cs="Calibri"/>
        </w:rPr>
        <w:fldChar w:fldCharType="begin"/>
      </w:r>
      <w:r w:rsidR="00780408">
        <w:rPr>
          <w:rStyle w:val="normaltextrun"/>
          <w:rFonts w:eastAsiaTheme="majorEastAsia" w:cs="Calibri"/>
        </w:rPr>
        <w:instrText xml:space="preserve"> NOTEREF _Ref159417622 \f \h </w:instrText>
      </w:r>
      <w:r w:rsidR="00780408">
        <w:rPr>
          <w:rStyle w:val="normaltextrun"/>
          <w:rFonts w:eastAsiaTheme="majorEastAsia" w:cs="Calibri"/>
        </w:rPr>
      </w:r>
      <w:r w:rsidR="00780408">
        <w:rPr>
          <w:rStyle w:val="normaltextrun"/>
          <w:rFonts w:eastAsiaTheme="majorEastAsia" w:cs="Calibri"/>
        </w:rPr>
        <w:fldChar w:fldCharType="separate"/>
      </w:r>
      <w:r w:rsidR="007C6F9D" w:rsidRPr="007C6F9D">
        <w:rPr>
          <w:rStyle w:val="FootnoteReference"/>
        </w:rPr>
        <w:t>14</w:t>
      </w:r>
      <w:r w:rsidR="00780408">
        <w:rPr>
          <w:rStyle w:val="normaltextrun"/>
          <w:rFonts w:eastAsiaTheme="majorEastAsia" w:cs="Calibri"/>
        </w:rPr>
        <w:fldChar w:fldCharType="end"/>
      </w:r>
      <w:r w:rsidR="00D074FF">
        <w:rPr>
          <w:rStyle w:val="normaltextrun"/>
          <w:rFonts w:eastAsiaTheme="majorEastAsia" w:cs="Calibri"/>
        </w:rPr>
        <w:t>.</w:t>
      </w:r>
      <w:r w:rsidR="00DC17C9" w:rsidRPr="007E2C3E">
        <w:rPr>
          <w:rStyle w:val="normaltextrun"/>
          <w:rFonts w:eastAsiaTheme="majorEastAsia" w:cs="Calibri"/>
        </w:rPr>
        <w:t xml:space="preserve"> </w:t>
      </w:r>
    </w:p>
    <w:p w14:paraId="4471C2D4" w14:textId="3B5B8C30" w:rsidR="00DC17C9" w:rsidRPr="007E2C3E" w:rsidRDefault="009223C5" w:rsidP="00594B6B">
      <w:pPr>
        <w:rPr>
          <w:rStyle w:val="normaltextrun"/>
          <w:rFonts w:eastAsiaTheme="majorEastAsia" w:cs="Calibri"/>
        </w:rPr>
      </w:pPr>
      <w:r>
        <w:rPr>
          <w:rStyle w:val="normaltextrun"/>
          <w:rFonts w:eastAsiaTheme="majorEastAsia" w:cs="Calibri"/>
        </w:rPr>
        <w:t xml:space="preserve">Investment in business development </w:t>
      </w:r>
      <w:r w:rsidR="00516F59">
        <w:rPr>
          <w:rStyle w:val="normaltextrun"/>
          <w:rFonts w:eastAsiaTheme="majorEastAsia" w:cs="Calibri"/>
        </w:rPr>
        <w:t xml:space="preserve">programs </w:t>
      </w:r>
      <w:r w:rsidR="001A3714">
        <w:rPr>
          <w:rStyle w:val="normaltextrun"/>
          <w:rFonts w:eastAsiaTheme="majorEastAsia" w:cs="Calibri"/>
        </w:rPr>
        <w:t>for</w:t>
      </w:r>
      <w:r>
        <w:rPr>
          <w:rStyle w:val="normaltextrun"/>
          <w:rFonts w:eastAsiaTheme="majorEastAsia" w:cs="Calibri"/>
        </w:rPr>
        <w:t xml:space="preserve"> </w:t>
      </w:r>
      <w:r w:rsidR="00C77F87">
        <w:rPr>
          <w:rStyle w:val="normaltextrun"/>
          <w:rFonts w:eastAsiaTheme="majorEastAsia" w:cs="Calibri"/>
        </w:rPr>
        <w:t xml:space="preserve">both </w:t>
      </w:r>
      <w:r>
        <w:rPr>
          <w:rStyle w:val="normaltextrun"/>
          <w:rFonts w:eastAsiaTheme="majorEastAsia" w:cs="Calibri"/>
        </w:rPr>
        <w:t xml:space="preserve">First Nations </w:t>
      </w:r>
      <w:r w:rsidR="00C77F87">
        <w:rPr>
          <w:rStyle w:val="normaltextrun"/>
          <w:rFonts w:eastAsiaTheme="majorEastAsia" w:cs="Calibri"/>
        </w:rPr>
        <w:t xml:space="preserve">and </w:t>
      </w:r>
      <w:r w:rsidR="005E344C">
        <w:rPr>
          <w:rStyle w:val="normaltextrun"/>
          <w:rFonts w:eastAsiaTheme="majorEastAsia" w:cs="Calibri"/>
        </w:rPr>
        <w:t xml:space="preserve">Culturally and Linguistically Diverse </w:t>
      </w:r>
      <w:r w:rsidR="001A3714">
        <w:rPr>
          <w:rStyle w:val="normaltextrun"/>
          <w:rFonts w:eastAsiaTheme="majorEastAsia" w:cs="Calibri"/>
        </w:rPr>
        <w:t xml:space="preserve">people to </w:t>
      </w:r>
      <w:r w:rsidR="00F52809">
        <w:rPr>
          <w:rStyle w:val="normaltextrun"/>
          <w:rFonts w:eastAsiaTheme="majorEastAsia" w:cs="Calibri"/>
        </w:rPr>
        <w:t xml:space="preserve">become NDIS providers </w:t>
      </w:r>
      <w:r w:rsidR="00A41E7F">
        <w:rPr>
          <w:rStyle w:val="normaltextrun"/>
          <w:rFonts w:eastAsiaTheme="majorEastAsia" w:cs="Calibri"/>
        </w:rPr>
        <w:t xml:space="preserve">or to grow their NDIS business </w:t>
      </w:r>
      <w:r w:rsidR="00601E07">
        <w:rPr>
          <w:rStyle w:val="normaltextrun"/>
          <w:rFonts w:eastAsiaTheme="majorEastAsia" w:cs="Calibri"/>
        </w:rPr>
        <w:t>would result in more culturally appropriate services.</w:t>
      </w:r>
      <w:r>
        <w:rPr>
          <w:rStyle w:val="normaltextrun"/>
          <w:rFonts w:eastAsiaTheme="majorEastAsia" w:cs="Calibri"/>
        </w:rPr>
        <w:t xml:space="preserve"> </w:t>
      </w:r>
    </w:p>
    <w:p w14:paraId="7376C5C5" w14:textId="646F1549" w:rsidR="00B57F36" w:rsidRDefault="00B57F36" w:rsidP="00C47F85">
      <w:pPr>
        <w:pStyle w:val="Heading2"/>
        <w:rPr>
          <w:lang w:val="en-GB"/>
        </w:rPr>
      </w:pPr>
      <w:bookmarkStart w:id="22" w:name="_Toc159932066"/>
      <w:bookmarkStart w:id="23" w:name="_Toc158393234"/>
      <w:bookmarkEnd w:id="4"/>
      <w:r>
        <w:rPr>
          <w:lang w:val="en-GB"/>
        </w:rPr>
        <w:t>Recommendations</w:t>
      </w:r>
      <w:bookmarkEnd w:id="22"/>
    </w:p>
    <w:p w14:paraId="0A5F4E13" w14:textId="1BC1CAC4" w:rsidR="0093311E" w:rsidRPr="00D465F5" w:rsidRDefault="000B4395" w:rsidP="0093311E">
      <w:r w:rsidRPr="00EF3AC8">
        <w:rPr>
          <w:lang w:val="en-GB"/>
        </w:rPr>
        <w:t>The following</w:t>
      </w:r>
      <w:r w:rsidR="00D465F5">
        <w:rPr>
          <w:lang w:val="en-GB"/>
        </w:rPr>
        <w:t xml:space="preserve"> </w:t>
      </w:r>
      <w:r w:rsidRPr="00EF3AC8">
        <w:rPr>
          <w:lang w:val="en-GB"/>
        </w:rPr>
        <w:t xml:space="preserve">recommendations are based on the work QDN has undertaken </w:t>
      </w:r>
      <w:r w:rsidR="00894ABB">
        <w:rPr>
          <w:lang w:val="en-GB"/>
        </w:rPr>
        <w:t>on</w:t>
      </w:r>
      <w:r w:rsidR="00703F3F" w:rsidRPr="00EF3AC8">
        <w:rPr>
          <w:lang w:val="en-GB"/>
        </w:rPr>
        <w:t xml:space="preserve"> the NDIS </w:t>
      </w:r>
      <w:r w:rsidRPr="00EF3AC8">
        <w:rPr>
          <w:lang w:val="en-GB"/>
        </w:rPr>
        <w:t xml:space="preserve">over the past </w:t>
      </w:r>
      <w:r w:rsidR="0057330F">
        <w:rPr>
          <w:lang w:val="en-GB"/>
        </w:rPr>
        <w:t>10</w:t>
      </w:r>
      <w:r w:rsidRPr="00EF3AC8">
        <w:rPr>
          <w:lang w:val="en-GB"/>
        </w:rPr>
        <w:t xml:space="preserve"> plus years</w:t>
      </w:r>
      <w:r w:rsidR="003E6139">
        <w:rPr>
          <w:lang w:val="en-GB"/>
        </w:rPr>
        <w:t>,</w:t>
      </w:r>
      <w:r w:rsidR="00EF3AC8" w:rsidRPr="00EF3AC8">
        <w:rPr>
          <w:lang w:val="en-GB"/>
        </w:rPr>
        <w:t xml:space="preserve"> </w:t>
      </w:r>
      <w:r w:rsidR="003E6139">
        <w:rPr>
          <w:lang w:val="en-GB"/>
        </w:rPr>
        <w:t>QDN members</w:t>
      </w:r>
      <w:r w:rsidR="00D31217" w:rsidRPr="00EF3AC8">
        <w:rPr>
          <w:lang w:val="en-GB"/>
        </w:rPr>
        <w:t xml:space="preserve"> insights and </w:t>
      </w:r>
      <w:r w:rsidR="003E6139">
        <w:rPr>
          <w:lang w:val="en-GB"/>
        </w:rPr>
        <w:t xml:space="preserve">current disability </w:t>
      </w:r>
      <w:r w:rsidR="00823ED1">
        <w:rPr>
          <w:lang w:val="en-GB"/>
        </w:rPr>
        <w:t>reforms</w:t>
      </w:r>
      <w:r w:rsidR="00EB21E0" w:rsidRPr="00EF3AC8">
        <w:rPr>
          <w:lang w:val="en-GB"/>
        </w:rPr>
        <w:t>.</w:t>
      </w:r>
      <w:r w:rsidR="00EF3AC8">
        <w:rPr>
          <w:lang w:val="en-GB"/>
        </w:rPr>
        <w:t xml:space="preserve"> </w:t>
      </w:r>
      <w:r w:rsidR="0093311E" w:rsidRPr="00EF3AC8">
        <w:rPr>
          <w:lang w:val="en-GB"/>
        </w:rPr>
        <w:t xml:space="preserve">The recommendations are underpinned by the following principles and frameworks: </w:t>
      </w:r>
    </w:p>
    <w:p w14:paraId="0027819B" w14:textId="622249F3" w:rsidR="0093311E" w:rsidRPr="00EF3AC8" w:rsidRDefault="0093311E" w:rsidP="00AF5C8B">
      <w:pPr>
        <w:pStyle w:val="ListParagraph"/>
        <w:numPr>
          <w:ilvl w:val="0"/>
          <w:numId w:val="1"/>
        </w:numPr>
        <w:rPr>
          <w:lang w:val="en-GB"/>
        </w:rPr>
      </w:pPr>
      <w:r w:rsidRPr="00EF3AC8">
        <w:rPr>
          <w:lang w:val="en-GB"/>
        </w:rPr>
        <w:t>Human Rights based approach and framework.</w:t>
      </w:r>
    </w:p>
    <w:p w14:paraId="54961378" w14:textId="0863DE40" w:rsidR="0093311E" w:rsidRPr="00EF3AC8" w:rsidRDefault="0093311E" w:rsidP="00AF5C8B">
      <w:pPr>
        <w:pStyle w:val="ListParagraph"/>
        <w:numPr>
          <w:ilvl w:val="0"/>
          <w:numId w:val="1"/>
        </w:numPr>
        <w:rPr>
          <w:lang w:val="en-GB"/>
        </w:rPr>
      </w:pPr>
      <w:r w:rsidRPr="00EF3AC8">
        <w:rPr>
          <w:lang w:val="en-GB"/>
        </w:rPr>
        <w:t>Co-design principles to ensure the planning, design, delivery and evaluation of policy, services and products are co-designed by and for people with disability.</w:t>
      </w:r>
    </w:p>
    <w:p w14:paraId="1C75BCB9" w14:textId="4341EACD" w:rsidR="0093311E" w:rsidRPr="00EF3AC8" w:rsidRDefault="0093311E" w:rsidP="00AF5C8B">
      <w:pPr>
        <w:pStyle w:val="ListParagraph"/>
        <w:numPr>
          <w:ilvl w:val="0"/>
          <w:numId w:val="1"/>
        </w:numPr>
        <w:rPr>
          <w:lang w:val="en-GB"/>
        </w:rPr>
      </w:pPr>
      <w:r w:rsidRPr="00EF3AC8">
        <w:rPr>
          <w:lang w:val="en-GB"/>
        </w:rPr>
        <w:t>Person-centred principles.</w:t>
      </w:r>
    </w:p>
    <w:p w14:paraId="024A4922" w14:textId="185CB0F4" w:rsidR="00F910CA" w:rsidRPr="00406C1D" w:rsidRDefault="00EF3AC8" w:rsidP="00AF5C8B">
      <w:pPr>
        <w:pStyle w:val="ListParagraph"/>
        <w:numPr>
          <w:ilvl w:val="0"/>
          <w:numId w:val="1"/>
        </w:numPr>
        <w:rPr>
          <w:lang w:val="en-GB"/>
        </w:rPr>
      </w:pPr>
      <w:r w:rsidRPr="00406C1D">
        <w:rPr>
          <w:lang w:val="en-GB"/>
        </w:rPr>
        <w:t>T</w:t>
      </w:r>
      <w:r w:rsidR="0093311E" w:rsidRPr="00406C1D">
        <w:rPr>
          <w:lang w:val="en-GB"/>
        </w:rPr>
        <w:t>he United Nations Convention on the Rights of Persons with Disability (UNCRPD).</w:t>
      </w:r>
      <w:r w:rsidR="000670C9">
        <w:rPr>
          <w:lang w:val="en-GB"/>
        </w:rPr>
        <w:br/>
      </w:r>
    </w:p>
    <w:p w14:paraId="73BD4416" w14:textId="3F4C6591" w:rsidR="007D7EE9" w:rsidRDefault="00E80529" w:rsidP="00AF5C8B">
      <w:pPr>
        <w:pStyle w:val="ListParagraph"/>
        <w:numPr>
          <w:ilvl w:val="0"/>
          <w:numId w:val="5"/>
        </w:numPr>
        <w:rPr>
          <w:b/>
          <w:bCs/>
          <w:lang w:val="en-GB"/>
        </w:rPr>
      </w:pPr>
      <w:r>
        <w:rPr>
          <w:b/>
          <w:bCs/>
          <w:lang w:val="en-GB"/>
        </w:rPr>
        <w:t xml:space="preserve">A fairer and more consistent </w:t>
      </w:r>
      <w:r w:rsidR="007870A0">
        <w:rPr>
          <w:b/>
          <w:bCs/>
          <w:lang w:val="en-GB"/>
        </w:rPr>
        <w:t>approach</w:t>
      </w:r>
    </w:p>
    <w:p w14:paraId="0BB09C16" w14:textId="41107BF9" w:rsidR="007870A0" w:rsidRPr="007870A0" w:rsidRDefault="007870A0" w:rsidP="007870A0">
      <w:pPr>
        <w:rPr>
          <w:lang w:val="en-GB"/>
        </w:rPr>
      </w:pPr>
      <w:r w:rsidRPr="007870A0">
        <w:rPr>
          <w:lang w:val="en-GB"/>
        </w:rPr>
        <w:t>I</w:t>
      </w:r>
      <w:r>
        <w:rPr>
          <w:lang w:val="en-GB"/>
        </w:rPr>
        <w:t xml:space="preserve">mplement </w:t>
      </w:r>
      <w:r w:rsidR="003E3797">
        <w:rPr>
          <w:lang w:val="en-GB"/>
        </w:rPr>
        <w:t xml:space="preserve">actions in </w:t>
      </w:r>
      <w:r>
        <w:rPr>
          <w:lang w:val="en-GB"/>
        </w:rPr>
        <w:t xml:space="preserve">Recommendation 3 of the NDIS Review </w:t>
      </w:r>
      <w:r w:rsidR="00C86363">
        <w:rPr>
          <w:lang w:val="en-GB"/>
        </w:rPr>
        <w:t xml:space="preserve">to provide a fairer and more consistent participant pathway. </w:t>
      </w:r>
      <w:r w:rsidR="00B76D13">
        <w:rPr>
          <w:lang w:val="en-GB"/>
        </w:rPr>
        <w:t>These a</w:t>
      </w:r>
      <w:r w:rsidR="008C4598">
        <w:rPr>
          <w:lang w:val="en-GB"/>
        </w:rPr>
        <w:t xml:space="preserve">ctions </w:t>
      </w:r>
      <w:r w:rsidR="005E2419">
        <w:rPr>
          <w:lang w:val="en-GB"/>
        </w:rPr>
        <w:t>would address many of the issues outlined in this submission provided they are</w:t>
      </w:r>
      <w:r w:rsidR="008C4598">
        <w:rPr>
          <w:lang w:val="en-GB"/>
        </w:rPr>
        <w:t xml:space="preserve"> led and co-designed by people with disability including representation from remote</w:t>
      </w:r>
      <w:r w:rsidR="00F3563A">
        <w:rPr>
          <w:lang w:val="en-GB"/>
        </w:rPr>
        <w:t xml:space="preserve">, </w:t>
      </w:r>
      <w:r w:rsidR="00D02763">
        <w:rPr>
          <w:lang w:val="en-GB"/>
        </w:rPr>
        <w:t>rural,</w:t>
      </w:r>
      <w:r w:rsidR="00F3563A">
        <w:rPr>
          <w:lang w:val="en-GB"/>
        </w:rPr>
        <w:t xml:space="preserve"> and regional Queensland.</w:t>
      </w:r>
      <w:r w:rsidR="001D24C7">
        <w:rPr>
          <w:lang w:val="en-GB"/>
        </w:rPr>
        <w:t xml:space="preserve"> </w:t>
      </w:r>
    </w:p>
    <w:p w14:paraId="7EAE2B04" w14:textId="4DC74098" w:rsidR="00926049" w:rsidRPr="00926049" w:rsidRDefault="00B46CA6" w:rsidP="00926049">
      <w:pPr>
        <w:pStyle w:val="ListParagraph"/>
        <w:numPr>
          <w:ilvl w:val="0"/>
          <w:numId w:val="5"/>
        </w:numPr>
        <w:rPr>
          <w:b/>
          <w:lang w:val="en-GB"/>
        </w:rPr>
      </w:pPr>
      <w:r>
        <w:rPr>
          <w:b/>
          <w:lang w:val="en-GB"/>
        </w:rPr>
        <w:t>Ongoing t</w:t>
      </w:r>
      <w:r w:rsidR="00740526">
        <w:rPr>
          <w:b/>
          <w:lang w:val="en-GB"/>
        </w:rPr>
        <w:t xml:space="preserve">argeted outreach </w:t>
      </w:r>
    </w:p>
    <w:p w14:paraId="4D997962" w14:textId="20F9D99F" w:rsidR="00656F61" w:rsidRPr="00656F61" w:rsidRDefault="00F36554" w:rsidP="00656F61">
      <w:pPr>
        <w:rPr>
          <w:lang w:val="en-GB"/>
        </w:rPr>
      </w:pPr>
      <w:r w:rsidRPr="00656F61">
        <w:rPr>
          <w:lang w:val="en-GB"/>
        </w:rPr>
        <w:t>P</w:t>
      </w:r>
      <w:r w:rsidR="00740526" w:rsidRPr="00656F61">
        <w:rPr>
          <w:lang w:val="en-GB"/>
        </w:rPr>
        <w:t>rovide targeted</w:t>
      </w:r>
      <w:r w:rsidR="00926049" w:rsidRPr="00656F61">
        <w:rPr>
          <w:lang w:val="en-GB"/>
        </w:rPr>
        <w:t xml:space="preserve">, tailored and </w:t>
      </w:r>
      <w:r w:rsidR="00552589" w:rsidRPr="00656F61">
        <w:rPr>
          <w:lang w:val="en-GB"/>
        </w:rPr>
        <w:t>ongoing</w:t>
      </w:r>
      <w:r w:rsidR="00740526" w:rsidRPr="00656F61">
        <w:rPr>
          <w:lang w:val="en-GB"/>
        </w:rPr>
        <w:t xml:space="preserve"> engagement </w:t>
      </w:r>
      <w:r w:rsidR="00926049" w:rsidRPr="00656F61">
        <w:rPr>
          <w:lang w:val="en-GB"/>
        </w:rPr>
        <w:t xml:space="preserve">to deliver outreach to potential </w:t>
      </w:r>
      <w:r w:rsidR="00D61F10" w:rsidRPr="00656F61">
        <w:rPr>
          <w:lang w:val="en-GB"/>
        </w:rPr>
        <w:t xml:space="preserve">and existing </w:t>
      </w:r>
      <w:r w:rsidR="00740526" w:rsidRPr="00656F61">
        <w:rPr>
          <w:lang w:val="en-GB"/>
        </w:rPr>
        <w:t xml:space="preserve">NDIS </w:t>
      </w:r>
      <w:r w:rsidR="00D61F10" w:rsidRPr="00656F61">
        <w:rPr>
          <w:lang w:val="en-GB"/>
        </w:rPr>
        <w:t>participants</w:t>
      </w:r>
      <w:r w:rsidR="00740526" w:rsidRPr="00656F61">
        <w:rPr>
          <w:lang w:val="en-GB"/>
        </w:rPr>
        <w:t xml:space="preserve">. This needs to include engagement, providing information and connection with both </w:t>
      </w:r>
      <w:r w:rsidR="00926049" w:rsidRPr="00656F61">
        <w:rPr>
          <w:lang w:val="en-GB"/>
        </w:rPr>
        <w:t xml:space="preserve">mainstream and community services about </w:t>
      </w:r>
      <w:r w:rsidR="00740526" w:rsidRPr="00656F61">
        <w:rPr>
          <w:lang w:val="en-GB"/>
        </w:rPr>
        <w:t xml:space="preserve">the NDIS, how to identify clients </w:t>
      </w:r>
      <w:r w:rsidR="00926049" w:rsidRPr="00656F61">
        <w:rPr>
          <w:lang w:val="en-GB"/>
        </w:rPr>
        <w:t xml:space="preserve">that </w:t>
      </w:r>
      <w:r w:rsidR="00740526" w:rsidRPr="00656F61">
        <w:rPr>
          <w:lang w:val="en-GB"/>
        </w:rPr>
        <w:t xml:space="preserve">would be eligible for the NDIS, and clear pathways of referral and support for access requests. The model also needs to include engagement and employment of </w:t>
      </w:r>
      <w:r w:rsidR="00926049" w:rsidRPr="00656F61">
        <w:rPr>
          <w:lang w:val="en-GB"/>
        </w:rPr>
        <w:t>people with disability</w:t>
      </w:r>
      <w:r w:rsidR="00740526" w:rsidRPr="00656F61">
        <w:rPr>
          <w:lang w:val="en-GB"/>
        </w:rPr>
        <w:t>,</w:t>
      </w:r>
      <w:r w:rsidR="00926049" w:rsidRPr="00656F61">
        <w:rPr>
          <w:lang w:val="en-GB"/>
        </w:rPr>
        <w:t xml:space="preserve"> with lived experience of the NDIS to </w:t>
      </w:r>
      <w:r w:rsidR="00740526" w:rsidRPr="00656F61">
        <w:rPr>
          <w:lang w:val="en-GB"/>
        </w:rPr>
        <w:t xml:space="preserve">provide peer support, </w:t>
      </w:r>
      <w:r w:rsidR="00926049" w:rsidRPr="00656F61">
        <w:rPr>
          <w:lang w:val="en-GB"/>
        </w:rPr>
        <w:t>share information</w:t>
      </w:r>
      <w:r w:rsidR="00740526" w:rsidRPr="00656F61">
        <w:rPr>
          <w:lang w:val="en-GB"/>
        </w:rPr>
        <w:t xml:space="preserve"> about</w:t>
      </w:r>
      <w:r w:rsidR="00926049" w:rsidRPr="00656F61">
        <w:rPr>
          <w:lang w:val="en-GB"/>
        </w:rPr>
        <w:t xml:space="preserve"> the benefits and </w:t>
      </w:r>
      <w:r w:rsidR="00740526" w:rsidRPr="00656F61">
        <w:rPr>
          <w:lang w:val="en-GB"/>
        </w:rPr>
        <w:t>types</w:t>
      </w:r>
      <w:r w:rsidR="00926049" w:rsidRPr="00656F61">
        <w:rPr>
          <w:lang w:val="en-GB"/>
        </w:rPr>
        <w:t xml:space="preserve"> of disability supports it can provide for people.</w:t>
      </w:r>
      <w:r w:rsidR="00D61F10" w:rsidRPr="00656F61">
        <w:rPr>
          <w:lang w:val="en-GB"/>
        </w:rPr>
        <w:t xml:space="preserve"> Once access has been approved, they need specialised support to ensure that plans are activated to their potential and an ongoing case management to support with any issues and safeguard the delivery of supports and navigate the complex environments.</w:t>
      </w:r>
    </w:p>
    <w:p w14:paraId="7F533980" w14:textId="5F4DFAC0" w:rsidR="003556F9" w:rsidRPr="00725EAD" w:rsidRDefault="00FF04CD" w:rsidP="00AF5C8B">
      <w:pPr>
        <w:pStyle w:val="ListParagraph"/>
        <w:numPr>
          <w:ilvl w:val="0"/>
          <w:numId w:val="5"/>
        </w:numPr>
        <w:rPr>
          <w:b/>
          <w:lang w:val="en-GB"/>
        </w:rPr>
      </w:pPr>
      <w:r w:rsidRPr="00725EAD">
        <w:rPr>
          <w:b/>
          <w:lang w:val="en-GB"/>
        </w:rPr>
        <w:t>Individual advocacy</w:t>
      </w:r>
    </w:p>
    <w:p w14:paraId="105330AE" w14:textId="2D74BE31" w:rsidR="00BD55A4" w:rsidRPr="00BD55A4" w:rsidRDefault="00BD55A4" w:rsidP="00BD55A4">
      <w:r w:rsidRPr="00BD55A4">
        <w:rPr>
          <w:lang w:val="en-GB"/>
        </w:rPr>
        <w:t xml:space="preserve">Deliver increased investment in independent advocacy and pathways to advocacy and supported decision making </w:t>
      </w:r>
      <w:r w:rsidR="00203E80">
        <w:rPr>
          <w:lang w:val="en-GB"/>
        </w:rPr>
        <w:t>at all stages of the NDIS process</w:t>
      </w:r>
      <w:r w:rsidRPr="00BD55A4">
        <w:rPr>
          <w:lang w:val="en-GB"/>
        </w:rPr>
        <w:t xml:space="preserve">. </w:t>
      </w:r>
      <w:r w:rsidR="00203E80">
        <w:rPr>
          <w:lang w:val="en-GB"/>
        </w:rPr>
        <w:t>The NDIA</w:t>
      </w:r>
      <w:r w:rsidRPr="00BD55A4">
        <w:rPr>
          <w:lang w:val="en-GB"/>
        </w:rPr>
        <w:t xml:space="preserve"> and disability-specific </w:t>
      </w:r>
      <w:r w:rsidRPr="00BD55A4">
        <w:rPr>
          <w:lang w:val="en-GB"/>
        </w:rPr>
        <w:lastRenderedPageBreak/>
        <w:t xml:space="preserve">and mainstream advocacy organisations work together to maximise access to dedicated, independent advocacy to support individuals experiencing challenges and </w:t>
      </w:r>
      <w:r w:rsidR="00A41FEF">
        <w:rPr>
          <w:lang w:val="en-GB"/>
        </w:rPr>
        <w:t xml:space="preserve">barriers in accessing </w:t>
      </w:r>
      <w:r w:rsidR="00755B32">
        <w:rPr>
          <w:lang w:val="en-GB"/>
        </w:rPr>
        <w:t>and maintaining</w:t>
      </w:r>
      <w:r w:rsidRPr="00BD55A4">
        <w:rPr>
          <w:lang w:val="en-GB"/>
        </w:rPr>
        <w:t xml:space="preserve"> the </w:t>
      </w:r>
      <w:r w:rsidR="00755B32">
        <w:rPr>
          <w:lang w:val="en-GB"/>
        </w:rPr>
        <w:t>NDIS</w:t>
      </w:r>
      <w:r w:rsidRPr="00BD55A4">
        <w:rPr>
          <w:lang w:val="en-GB"/>
        </w:rPr>
        <w:t>.</w:t>
      </w:r>
    </w:p>
    <w:p w14:paraId="709CA8F3" w14:textId="575FC69C" w:rsidR="0081424A" w:rsidRPr="000378D4" w:rsidRDefault="0081424A" w:rsidP="00AF5C8B">
      <w:pPr>
        <w:pStyle w:val="ListParagraph"/>
        <w:numPr>
          <w:ilvl w:val="0"/>
          <w:numId w:val="5"/>
        </w:numPr>
        <w:rPr>
          <w:b/>
          <w:bCs/>
          <w:lang w:val="en-GB"/>
        </w:rPr>
      </w:pPr>
      <w:r w:rsidRPr="000378D4">
        <w:rPr>
          <w:b/>
          <w:bCs/>
          <w:lang w:val="en-GB"/>
        </w:rPr>
        <w:t xml:space="preserve">Support place-based workforce strategies </w:t>
      </w:r>
    </w:p>
    <w:p w14:paraId="518EBDCE" w14:textId="77777777" w:rsidR="00562679" w:rsidRDefault="0081424A" w:rsidP="0081424A">
      <w:pPr>
        <w:widowControl w:val="0"/>
        <w:spacing w:line="240" w:lineRule="auto"/>
        <w:rPr>
          <w:rFonts w:cs="Calibri"/>
        </w:rPr>
      </w:pPr>
      <w:r w:rsidRPr="000B4AB5">
        <w:rPr>
          <w:rFonts w:cs="Calibri"/>
        </w:rPr>
        <w:t>Continue to support place-based workforce strategies in regional, remote and rural areas and where thin markets exist</w:t>
      </w:r>
      <w:r w:rsidR="00562679">
        <w:rPr>
          <w:rFonts w:cs="Calibri"/>
        </w:rPr>
        <w:t>.</w:t>
      </w:r>
      <w:r w:rsidRPr="000B4AB5">
        <w:rPr>
          <w:rFonts w:cs="Calibri"/>
        </w:rPr>
        <w:t xml:space="preserve"> </w:t>
      </w:r>
      <w:r w:rsidR="00562679">
        <w:rPr>
          <w:rFonts w:cs="Calibri"/>
        </w:rPr>
        <w:t>W</w:t>
      </w:r>
      <w:r w:rsidRPr="000B4AB5">
        <w:rPr>
          <w:rFonts w:cs="Calibri"/>
        </w:rPr>
        <w:t xml:space="preserve">here </w:t>
      </w:r>
      <w:r w:rsidR="00562679">
        <w:rPr>
          <w:rFonts w:cs="Calibri"/>
        </w:rPr>
        <w:t>these strategies are</w:t>
      </w:r>
      <w:r w:rsidRPr="000B4AB5">
        <w:rPr>
          <w:rFonts w:cs="Calibri"/>
        </w:rPr>
        <w:t xml:space="preserve"> not working, review impact and outcomes to identify different models of service delivery that ensure equity of access to supports. </w:t>
      </w:r>
    </w:p>
    <w:p w14:paraId="450A5DE0" w14:textId="2004F595" w:rsidR="0081424A" w:rsidRDefault="00385E6A" w:rsidP="0081424A">
      <w:pPr>
        <w:widowControl w:val="0"/>
        <w:spacing w:line="240" w:lineRule="auto"/>
        <w:rPr>
          <w:rFonts w:cs="Calibri"/>
        </w:rPr>
      </w:pPr>
      <w:r>
        <w:t xml:space="preserve">Workforce strategies </w:t>
      </w:r>
      <w:r w:rsidR="00673904">
        <w:t xml:space="preserve">should prioritise </w:t>
      </w:r>
      <w:r w:rsidR="00CF199F">
        <w:t xml:space="preserve">disability awareness training, quality standards in service delivery, cultural awareness training, </w:t>
      </w:r>
      <w:r w:rsidR="00553138">
        <w:t>skills development</w:t>
      </w:r>
      <w:r w:rsidR="00943B24">
        <w:t xml:space="preserve"> and </w:t>
      </w:r>
      <w:r w:rsidR="00F14CAD">
        <w:t>strategies to attract</w:t>
      </w:r>
      <w:r w:rsidR="002F0A62">
        <w:t>, recruit and retain quality staff</w:t>
      </w:r>
      <w:r w:rsidR="00D742F6">
        <w:t xml:space="preserve"> including incentives for working in remote and rural areas</w:t>
      </w:r>
      <w:r w:rsidR="002F0A62">
        <w:t>.</w:t>
      </w:r>
    </w:p>
    <w:p w14:paraId="46398742" w14:textId="1248F224" w:rsidR="0081424A" w:rsidRPr="000D6AA7" w:rsidRDefault="000D6AA7" w:rsidP="00AF5C8B">
      <w:pPr>
        <w:pStyle w:val="ListParagraph"/>
        <w:widowControl w:val="0"/>
        <w:numPr>
          <w:ilvl w:val="0"/>
          <w:numId w:val="5"/>
        </w:numPr>
        <w:spacing w:line="240" w:lineRule="auto"/>
        <w:rPr>
          <w:rFonts w:cs="Calibri"/>
          <w:b/>
        </w:rPr>
      </w:pPr>
      <w:r w:rsidRPr="000D6AA7">
        <w:rPr>
          <w:rFonts w:cs="Calibri"/>
          <w:b/>
          <w:bCs/>
        </w:rPr>
        <w:t>Digital inclusion</w:t>
      </w:r>
    </w:p>
    <w:p w14:paraId="2046CAA8" w14:textId="755207C8" w:rsidR="00D80B32" w:rsidRDefault="001C1A8F" w:rsidP="00406C1D">
      <w:pPr>
        <w:widowControl w:val="0"/>
        <w:spacing w:line="240" w:lineRule="auto"/>
        <w:rPr>
          <w:rFonts w:cs="Calibri"/>
        </w:rPr>
      </w:pPr>
      <w:r>
        <w:rPr>
          <w:rFonts w:cs="Calibri"/>
        </w:rPr>
        <w:t>Investment in QDN’s Digital Inclusion</w:t>
      </w:r>
      <w:r w:rsidR="0015514D" w:rsidRPr="0015514D">
        <w:rPr>
          <w:rFonts w:cs="Calibri"/>
        </w:rPr>
        <w:t xml:space="preserve"> program that enables </w:t>
      </w:r>
      <w:r w:rsidR="00433BFE">
        <w:rPr>
          <w:rFonts w:cs="Calibri"/>
        </w:rPr>
        <w:t>people with disability</w:t>
      </w:r>
      <w:r w:rsidR="0015514D" w:rsidRPr="0015514D">
        <w:rPr>
          <w:rFonts w:cs="Calibri"/>
        </w:rPr>
        <w:t xml:space="preserve"> to be able to access digital devices and digital literacy training. This will enable </w:t>
      </w:r>
      <w:r w:rsidR="00F177C9">
        <w:rPr>
          <w:rFonts w:cs="Calibri"/>
        </w:rPr>
        <w:t xml:space="preserve">people </w:t>
      </w:r>
      <w:r w:rsidR="0015514D" w:rsidRPr="0015514D">
        <w:rPr>
          <w:rFonts w:cs="Calibri"/>
        </w:rPr>
        <w:t xml:space="preserve">access to essential services, </w:t>
      </w:r>
      <w:r w:rsidR="007C662A">
        <w:rPr>
          <w:rFonts w:cs="Calibri"/>
        </w:rPr>
        <w:t>the NDIA</w:t>
      </w:r>
      <w:r w:rsidR="0015514D" w:rsidRPr="0015514D">
        <w:rPr>
          <w:rFonts w:cs="Calibri"/>
        </w:rPr>
        <w:t xml:space="preserve"> and community organisations, facilitate communication and social connection, and expand their vocational</w:t>
      </w:r>
      <w:r w:rsidR="00E07223">
        <w:rPr>
          <w:rFonts w:cs="Calibri"/>
        </w:rPr>
        <w:t>,</w:t>
      </w:r>
      <w:r w:rsidR="0015514D" w:rsidRPr="0015514D">
        <w:rPr>
          <w:rFonts w:cs="Calibri"/>
        </w:rPr>
        <w:t xml:space="preserve"> educational </w:t>
      </w:r>
      <w:r w:rsidR="00E07223">
        <w:rPr>
          <w:rFonts w:cs="Calibri"/>
        </w:rPr>
        <w:t xml:space="preserve">and employment </w:t>
      </w:r>
      <w:r w:rsidR="0015514D" w:rsidRPr="0015514D">
        <w:rPr>
          <w:rFonts w:cs="Calibri"/>
        </w:rPr>
        <w:t>opportunities.</w:t>
      </w:r>
    </w:p>
    <w:p w14:paraId="00F5B21D" w14:textId="7CB22882" w:rsidR="001356DC" w:rsidRPr="00A41B36" w:rsidRDefault="001356DC" w:rsidP="00AF5C8B">
      <w:pPr>
        <w:pStyle w:val="ListParagraph"/>
        <w:widowControl w:val="0"/>
        <w:numPr>
          <w:ilvl w:val="0"/>
          <w:numId w:val="5"/>
        </w:numPr>
        <w:spacing w:line="240" w:lineRule="auto"/>
        <w:rPr>
          <w:rFonts w:cs="Calibri"/>
          <w:b/>
          <w:bCs/>
        </w:rPr>
      </w:pPr>
      <w:r w:rsidRPr="00A41B36">
        <w:rPr>
          <w:rFonts w:cs="Calibri"/>
          <w:b/>
          <w:bCs/>
        </w:rPr>
        <w:t xml:space="preserve">Peer </w:t>
      </w:r>
      <w:r w:rsidR="00724143" w:rsidRPr="00A41B36">
        <w:rPr>
          <w:rFonts w:cs="Calibri"/>
          <w:b/>
          <w:bCs/>
        </w:rPr>
        <w:t>s</w:t>
      </w:r>
      <w:r w:rsidRPr="00A41B36">
        <w:rPr>
          <w:rFonts w:cs="Calibri"/>
          <w:b/>
          <w:bCs/>
        </w:rPr>
        <w:t>upport</w:t>
      </w:r>
    </w:p>
    <w:p w14:paraId="3B44BDEA" w14:textId="0FDBD870" w:rsidR="001356DC" w:rsidRPr="001356DC" w:rsidRDefault="00661A9B" w:rsidP="001356DC">
      <w:pPr>
        <w:widowControl w:val="0"/>
        <w:spacing w:line="240" w:lineRule="auto"/>
        <w:rPr>
          <w:rFonts w:cs="Calibri"/>
        </w:rPr>
      </w:pPr>
      <w:r>
        <w:rPr>
          <w:rFonts w:cs="Calibri"/>
        </w:rPr>
        <w:t>Investment in</w:t>
      </w:r>
      <w:r w:rsidR="00724143">
        <w:rPr>
          <w:rFonts w:cs="Calibri"/>
        </w:rPr>
        <w:t xml:space="preserve"> peer support </w:t>
      </w:r>
      <w:r>
        <w:rPr>
          <w:rFonts w:cs="Calibri"/>
        </w:rPr>
        <w:t>groups</w:t>
      </w:r>
      <w:r w:rsidR="00724143">
        <w:rPr>
          <w:rFonts w:cs="Calibri"/>
        </w:rPr>
        <w:t xml:space="preserve"> </w:t>
      </w:r>
      <w:r w:rsidR="004B3734">
        <w:rPr>
          <w:rFonts w:cs="Calibri"/>
        </w:rPr>
        <w:t>including those</w:t>
      </w:r>
      <w:r>
        <w:rPr>
          <w:rFonts w:cs="Calibri"/>
        </w:rPr>
        <w:t xml:space="preserve"> operated through QDN </w:t>
      </w:r>
      <w:r w:rsidR="00774889">
        <w:rPr>
          <w:rFonts w:cs="Calibri"/>
        </w:rPr>
        <w:t xml:space="preserve">to build NDIS participant social connection, confidence and capacity in </w:t>
      </w:r>
      <w:r w:rsidR="00A41B36">
        <w:rPr>
          <w:rFonts w:cs="Calibri"/>
        </w:rPr>
        <w:t>having a voice around the issues that impact them.</w:t>
      </w:r>
      <w:r w:rsidR="004B3734">
        <w:rPr>
          <w:rFonts w:cs="Calibri"/>
        </w:rPr>
        <w:t xml:space="preserve"> </w:t>
      </w:r>
    </w:p>
    <w:p w14:paraId="3F455534" w14:textId="4770480C" w:rsidR="0081424A" w:rsidRPr="00125E1B" w:rsidRDefault="00125E1B" w:rsidP="00AF5C8B">
      <w:pPr>
        <w:pStyle w:val="ListParagraph"/>
        <w:numPr>
          <w:ilvl w:val="0"/>
          <w:numId w:val="5"/>
        </w:numPr>
        <w:rPr>
          <w:b/>
          <w:bCs/>
        </w:rPr>
      </w:pPr>
      <w:r>
        <w:rPr>
          <w:b/>
          <w:bCs/>
        </w:rPr>
        <w:t>Person-</w:t>
      </w:r>
      <w:r w:rsidRPr="00125E1B">
        <w:rPr>
          <w:b/>
          <w:bCs/>
        </w:rPr>
        <w:t>Centred Emergency Preparedness</w:t>
      </w:r>
      <w:r>
        <w:rPr>
          <w:b/>
          <w:bCs/>
        </w:rPr>
        <w:t xml:space="preserve"> (P-CEP)</w:t>
      </w:r>
    </w:p>
    <w:p w14:paraId="7C3AD6F9" w14:textId="21B3ED51" w:rsidR="001B4221" w:rsidRPr="00F05326" w:rsidRDefault="00AE24FF" w:rsidP="001B4221">
      <w:r>
        <w:t>Investment in</w:t>
      </w:r>
      <w:r w:rsidR="006E63F9">
        <w:t xml:space="preserve"> </w:t>
      </w:r>
      <w:r w:rsidR="006B2195" w:rsidRPr="006B2195">
        <w:t xml:space="preserve">Person-Centred Emergency Preparedness (P-CEP) projects </w:t>
      </w:r>
      <w:r w:rsidR="006B2195">
        <w:t>across</w:t>
      </w:r>
      <w:r w:rsidR="006B2195" w:rsidRPr="006B2195">
        <w:t xml:space="preserve"> rural, remote, and regional Queensland. The P-CEP framework supports disability inclusive disaster risk reduction by making sure people with disability are at the centre of emergency management. </w:t>
      </w:r>
      <w:r w:rsidR="006B2195">
        <w:t xml:space="preserve">Projects should </w:t>
      </w:r>
      <w:r w:rsidR="00B962A2">
        <w:t xml:space="preserve">be </w:t>
      </w:r>
      <w:r w:rsidR="005B1522">
        <w:t xml:space="preserve">delivered collaboratively by </w:t>
      </w:r>
      <w:r w:rsidR="006B2195" w:rsidRPr="006B2195">
        <w:t>disabled people's organisations (DPOs), community services and disability support organisations, emergency personnel, and local government.</w:t>
      </w:r>
      <w:r w:rsidR="001B4221">
        <w:t xml:space="preserve"> QDN also recommends implementing surge workforce planning for NDIS providers, including incentives or requirements to collaborate with other providers</w:t>
      </w:r>
      <w:r w:rsidR="001C4C90">
        <w:t>, r</w:t>
      </w:r>
      <w:r w:rsidR="001B4221">
        <w:t>equiring service providers to take greater responsibilities for safety and wellbeing of participants in emergencies.</w:t>
      </w:r>
    </w:p>
    <w:p w14:paraId="6FAF9068" w14:textId="1FF5C469" w:rsidR="00F910CA" w:rsidRPr="000378D4" w:rsidRDefault="00F910CA" w:rsidP="00AF5C8B">
      <w:pPr>
        <w:pStyle w:val="ListParagraph"/>
        <w:numPr>
          <w:ilvl w:val="0"/>
          <w:numId w:val="5"/>
        </w:numPr>
        <w:rPr>
          <w:b/>
          <w:bCs/>
          <w:lang w:val="en-GB"/>
        </w:rPr>
      </w:pPr>
      <w:r w:rsidRPr="000378D4">
        <w:rPr>
          <w:b/>
          <w:bCs/>
          <w:lang w:val="en-GB"/>
        </w:rPr>
        <w:t xml:space="preserve">Address </w:t>
      </w:r>
      <w:r w:rsidR="00403103">
        <w:rPr>
          <w:b/>
          <w:bCs/>
          <w:lang w:val="en-GB"/>
        </w:rPr>
        <w:t xml:space="preserve">the </w:t>
      </w:r>
      <w:r w:rsidRPr="000378D4">
        <w:rPr>
          <w:b/>
          <w:bCs/>
          <w:lang w:val="en-GB"/>
        </w:rPr>
        <w:t xml:space="preserve">lack of transport options </w:t>
      </w:r>
    </w:p>
    <w:p w14:paraId="0468ED79" w14:textId="71A11B29" w:rsidR="00F910CA" w:rsidRPr="00F910CA" w:rsidRDefault="00F910CA" w:rsidP="00F910CA">
      <w:pPr>
        <w:rPr>
          <w:rStyle w:val="eop"/>
          <w:rFonts w:cs="Calibri"/>
          <w:color w:val="000000"/>
          <w:shd w:val="clear" w:color="auto" w:fill="FFFFFF"/>
        </w:rPr>
      </w:pPr>
      <w:r w:rsidRPr="00ED1C23">
        <w:rPr>
          <w:rStyle w:val="normaltextrun"/>
          <w:color w:val="000000"/>
          <w:shd w:val="clear" w:color="auto" w:fill="FFFFFF"/>
        </w:rPr>
        <w:t xml:space="preserve">Targeted and innovative approaches for rural, regional, and remote communities to build participant capabilities, market, and services, with considerations and services built in to address lack of transport and significant geographical distances in </w:t>
      </w:r>
      <w:r w:rsidR="000C5F64">
        <w:rPr>
          <w:rStyle w:val="normaltextrun"/>
          <w:color w:val="000000"/>
          <w:shd w:val="clear" w:color="auto" w:fill="FFFFFF"/>
        </w:rPr>
        <w:t xml:space="preserve">rural, remote and regional areas of </w:t>
      </w:r>
      <w:r w:rsidRPr="00ED1C23">
        <w:rPr>
          <w:rStyle w:val="normaltextrun"/>
          <w:color w:val="000000"/>
          <w:shd w:val="clear" w:color="auto" w:fill="FFFFFF"/>
        </w:rPr>
        <w:t>Queensland. </w:t>
      </w:r>
      <w:r w:rsidRPr="00ED1C23">
        <w:rPr>
          <w:rStyle w:val="eop"/>
          <w:rFonts w:cs="Calibri"/>
          <w:color w:val="000000"/>
          <w:shd w:val="clear" w:color="auto" w:fill="FFFFFF"/>
        </w:rPr>
        <w:t> </w:t>
      </w:r>
    </w:p>
    <w:p w14:paraId="251F520D" w14:textId="77777777" w:rsidR="009C5B78" w:rsidRDefault="009C5B78" w:rsidP="00AF5C8B">
      <w:pPr>
        <w:pStyle w:val="ListParagraph"/>
        <w:numPr>
          <w:ilvl w:val="0"/>
          <w:numId w:val="5"/>
        </w:numPr>
        <w:rPr>
          <w:b/>
          <w:bCs/>
          <w:lang w:val="en-GB"/>
        </w:rPr>
      </w:pPr>
      <w:r>
        <w:rPr>
          <w:b/>
          <w:bCs/>
          <w:lang w:val="en-GB"/>
        </w:rPr>
        <w:t>Culturally appropriate services</w:t>
      </w:r>
    </w:p>
    <w:p w14:paraId="3D9B7E83" w14:textId="32C4ABED" w:rsidR="009C5B78" w:rsidRPr="005D5C72" w:rsidRDefault="009C5B78" w:rsidP="009C5B78">
      <w:pPr>
        <w:rPr>
          <w:lang w:val="en-GB"/>
        </w:rPr>
      </w:pPr>
      <w:r w:rsidRPr="005D5C72">
        <w:rPr>
          <w:lang w:val="en-GB"/>
        </w:rPr>
        <w:lastRenderedPageBreak/>
        <w:t>Investment</w:t>
      </w:r>
      <w:r>
        <w:rPr>
          <w:lang w:val="en-GB"/>
        </w:rPr>
        <w:t xml:space="preserve"> in business development programs to support First Nations and Culturally and Linguistically Diverse people to become NDIS providers or to grow their NDIS business with incentives for operating in rural, </w:t>
      </w:r>
      <w:r w:rsidR="00D02763">
        <w:rPr>
          <w:lang w:val="en-GB"/>
        </w:rPr>
        <w:t>regional,</w:t>
      </w:r>
      <w:r>
        <w:rPr>
          <w:lang w:val="en-GB"/>
        </w:rPr>
        <w:t xml:space="preserve"> and remote areas.</w:t>
      </w:r>
    </w:p>
    <w:p w14:paraId="2B87F078" w14:textId="7217A999" w:rsidR="009C5B78" w:rsidRPr="000C434C" w:rsidRDefault="00BA1B3D" w:rsidP="00AF5C8B">
      <w:pPr>
        <w:pStyle w:val="ListParagraph"/>
        <w:numPr>
          <w:ilvl w:val="0"/>
          <w:numId w:val="5"/>
        </w:numPr>
        <w:rPr>
          <w:b/>
        </w:rPr>
      </w:pPr>
      <w:r w:rsidRPr="000C434C">
        <w:rPr>
          <w:b/>
        </w:rPr>
        <w:t>Alternative commissioning</w:t>
      </w:r>
    </w:p>
    <w:p w14:paraId="597C86E9" w14:textId="475673CF" w:rsidR="00F05326" w:rsidRPr="00780408" w:rsidRDefault="00B31875" w:rsidP="00780408">
      <w:r>
        <w:t xml:space="preserve">Implement NDIS Review recommendation </w:t>
      </w:r>
      <w:r w:rsidR="00E9656B">
        <w:t xml:space="preserve">14 to improve access to supports for First Nations participants across Australia and for all participants in remote communities through alternative commissioning arrangements. </w:t>
      </w:r>
      <w:r w:rsidR="00747B1A">
        <w:t xml:space="preserve">The commissioning </w:t>
      </w:r>
      <w:r w:rsidR="00CA6D49">
        <w:t xml:space="preserve">approach </w:t>
      </w:r>
      <w:r w:rsidR="000C434C">
        <w:t>should be led and co-designed by Aboriginal and Torres Strait Islander people with disability including representation from those living in remote communities.</w:t>
      </w:r>
    </w:p>
    <w:p w14:paraId="1425ACF0" w14:textId="74AB8769" w:rsidR="009617C8" w:rsidRPr="00D465F5" w:rsidRDefault="009617C8" w:rsidP="00D465F5">
      <w:pPr>
        <w:pStyle w:val="Heading2"/>
        <w:rPr>
          <w:rStyle w:val="normaltextrun"/>
          <w:rFonts w:eastAsia="Times New Roman"/>
          <w:b w:val="0"/>
          <w:bCs w:val="0"/>
          <w:szCs w:val="24"/>
        </w:rPr>
      </w:pPr>
      <w:bookmarkStart w:id="24" w:name="_Toc159932067"/>
      <w:r w:rsidRPr="00D465F5">
        <w:rPr>
          <w:lang w:val="en-GB"/>
        </w:rPr>
        <w:t>Conclusion</w:t>
      </w:r>
      <w:bookmarkEnd w:id="23"/>
      <w:bookmarkEnd w:id="24"/>
    </w:p>
    <w:p w14:paraId="2CEFEF47" w14:textId="793BA394" w:rsidR="00D465F5" w:rsidRDefault="007D7559" w:rsidP="007D7559">
      <w:pPr>
        <w:rPr>
          <w:highlight w:val="yellow"/>
          <w:lang w:val="en-GB"/>
        </w:rPr>
      </w:pPr>
      <w:r w:rsidRPr="00D465F5">
        <w:rPr>
          <w:rStyle w:val="normaltextrun"/>
          <w:rFonts w:eastAsia="Times New Roman" w:cs="Calibri"/>
          <w:szCs w:val="24"/>
        </w:rPr>
        <w:t xml:space="preserve">QDN thanks the </w:t>
      </w:r>
      <w:r w:rsidR="00D465F5">
        <w:rPr>
          <w:rStyle w:val="normaltextrun"/>
          <w:rFonts w:eastAsia="Times New Roman" w:cs="Calibri"/>
          <w:szCs w:val="24"/>
        </w:rPr>
        <w:t xml:space="preserve">Joint Standing </w:t>
      </w:r>
      <w:r w:rsidRPr="00D465F5">
        <w:rPr>
          <w:rStyle w:val="normaltextrun"/>
          <w:rFonts w:eastAsia="Times New Roman" w:cs="Calibri"/>
          <w:szCs w:val="24"/>
        </w:rPr>
        <w:t xml:space="preserve">Committee for the opportunity to provide this submission to </w:t>
      </w:r>
      <w:r w:rsidR="00D465F5">
        <w:rPr>
          <w:rStyle w:val="normaltextrun"/>
          <w:rFonts w:eastAsia="Times New Roman" w:cs="Calibri"/>
          <w:szCs w:val="24"/>
        </w:rPr>
        <w:t xml:space="preserve">Inquiry into the </w:t>
      </w:r>
      <w:r w:rsidR="00D465F5" w:rsidRPr="00CE06E7">
        <w:rPr>
          <w:rStyle w:val="normaltextrun"/>
          <w:rFonts w:eastAsia="Times New Roman" w:cs="Calibri"/>
          <w:szCs w:val="24"/>
        </w:rPr>
        <w:t>NDIS participant experience in rural, regional and remote Australia</w:t>
      </w:r>
      <w:r w:rsidRPr="00D465F5">
        <w:rPr>
          <w:rStyle w:val="normaltextrun"/>
          <w:rFonts w:eastAsia="Times New Roman" w:cs="Calibri"/>
          <w:szCs w:val="24"/>
        </w:rPr>
        <w:t xml:space="preserve">. </w:t>
      </w:r>
      <w:r w:rsidR="00D465F5">
        <w:rPr>
          <w:lang w:val="en-GB"/>
        </w:rPr>
        <w:t>T</w:t>
      </w:r>
      <w:r w:rsidR="00D465F5" w:rsidRPr="00F910CA">
        <w:rPr>
          <w:rStyle w:val="normaltextrun"/>
          <w:rFonts w:cs="Calibri"/>
        </w:rPr>
        <w:t xml:space="preserve">here is a need for overall improvement of the processes and structure of the NDIS and more effective engagement for people with disability who live in rural, </w:t>
      </w:r>
      <w:r w:rsidR="00D02763" w:rsidRPr="00F910CA">
        <w:rPr>
          <w:rStyle w:val="normaltextrun"/>
          <w:rFonts w:cs="Calibri"/>
        </w:rPr>
        <w:t>remote,</w:t>
      </w:r>
      <w:r w:rsidR="00D465F5" w:rsidRPr="00F910CA">
        <w:rPr>
          <w:rStyle w:val="normaltextrun"/>
          <w:rFonts w:cs="Calibri"/>
        </w:rPr>
        <w:t xml:space="preserve"> and regional areas.</w:t>
      </w:r>
      <w:r w:rsidR="00D465F5" w:rsidRPr="00F910CA">
        <w:t xml:space="preserve"> </w:t>
      </w:r>
      <w:r w:rsidR="00D465F5">
        <w:t>There is no one single type of rural or remote place meaning there is not one type of service model or delivery that will work for all rural and remote communities</w:t>
      </w:r>
      <w:r w:rsidR="00656F61">
        <w:t>.</w:t>
      </w:r>
      <w:r w:rsidR="00D465F5" w:rsidRPr="00D716A2">
        <w:t xml:space="preserve"> </w:t>
      </w:r>
      <w:r w:rsidR="00D465F5">
        <w:t>Targeted approaches are required in rural, remote and regional parts of Queensland that</w:t>
      </w:r>
      <w:r w:rsidR="00D465F5" w:rsidRPr="00CC258A">
        <w:t xml:space="preserve"> do not have </w:t>
      </w:r>
      <w:r w:rsidR="00D465F5">
        <w:t>a large enough population</w:t>
      </w:r>
      <w:r w:rsidR="00D465F5" w:rsidRPr="00CC258A">
        <w:t xml:space="preserve"> to </w:t>
      </w:r>
      <w:r w:rsidR="00D465F5">
        <w:t>allow</w:t>
      </w:r>
      <w:r w:rsidR="00D465F5" w:rsidRPr="00CC258A">
        <w:t xml:space="preserve"> disability providers to operate</w:t>
      </w:r>
      <w:r w:rsidR="00BA425E">
        <w:fldChar w:fldCharType="begin"/>
      </w:r>
      <w:r w:rsidR="00BA425E">
        <w:instrText xml:space="preserve"> NOTEREF _Ref159931358 \f \h </w:instrText>
      </w:r>
      <w:r w:rsidR="00BA425E">
        <w:fldChar w:fldCharType="separate"/>
      </w:r>
      <w:r w:rsidR="00BA425E" w:rsidRPr="00BA425E">
        <w:rPr>
          <w:rStyle w:val="FootnoteReference"/>
        </w:rPr>
        <w:t>1</w:t>
      </w:r>
      <w:r w:rsidR="00BA425E">
        <w:fldChar w:fldCharType="end"/>
      </w:r>
      <w:r w:rsidR="00BA425E">
        <w:t>.</w:t>
      </w:r>
      <w:r w:rsidR="00D465F5">
        <w:t xml:space="preserve"> If people with disability have </w:t>
      </w:r>
      <w:r w:rsidR="00D465F5" w:rsidRPr="00540C50">
        <w:t xml:space="preserve">access </w:t>
      </w:r>
      <w:r w:rsidR="00D465F5">
        <w:t>to care and s</w:t>
      </w:r>
      <w:r w:rsidR="00D465F5" w:rsidRPr="00540C50">
        <w:t>upport in their own communi</w:t>
      </w:r>
      <w:r w:rsidR="00D465F5">
        <w:t>ties,</w:t>
      </w:r>
      <w:r w:rsidR="00D465F5" w:rsidRPr="00540C50">
        <w:t xml:space="preserve"> they </w:t>
      </w:r>
      <w:r w:rsidR="00D465F5">
        <w:t>can</w:t>
      </w:r>
      <w:r w:rsidR="00D465F5" w:rsidRPr="00540C50">
        <w:t xml:space="preserve"> maintain connection</w:t>
      </w:r>
      <w:r w:rsidR="00D465F5">
        <w:t xml:space="preserve">s with their communities, have </w:t>
      </w:r>
      <w:r w:rsidR="00D465F5" w:rsidRPr="00540C50">
        <w:t>increase</w:t>
      </w:r>
      <w:r w:rsidR="00D465F5">
        <w:t>d</w:t>
      </w:r>
      <w:r w:rsidR="00D465F5" w:rsidRPr="00540C50">
        <w:t xml:space="preserve"> independence and improve</w:t>
      </w:r>
      <w:r w:rsidR="00D465F5">
        <w:t>d</w:t>
      </w:r>
      <w:r w:rsidR="00D465F5" w:rsidRPr="00540C50">
        <w:t xml:space="preserve"> social and economic participation.</w:t>
      </w:r>
    </w:p>
    <w:p w14:paraId="74406E60" w14:textId="77777777" w:rsidR="0027578C" w:rsidRDefault="0027578C" w:rsidP="0027578C"/>
    <w:sectPr w:rsidR="0027578C" w:rsidSect="00590F7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A70CD" w14:textId="77777777" w:rsidR="00BB362F" w:rsidRDefault="00BB362F" w:rsidP="00CC50FC">
      <w:pPr>
        <w:spacing w:after="0" w:line="240" w:lineRule="auto"/>
      </w:pPr>
      <w:r>
        <w:separator/>
      </w:r>
    </w:p>
  </w:endnote>
  <w:endnote w:type="continuationSeparator" w:id="0">
    <w:p w14:paraId="08BC2912" w14:textId="77777777" w:rsidR="00BB362F" w:rsidRDefault="00BB362F" w:rsidP="00CC50FC">
      <w:pPr>
        <w:spacing w:after="0" w:line="240" w:lineRule="auto"/>
      </w:pPr>
      <w:r>
        <w:continuationSeparator/>
      </w:r>
    </w:p>
  </w:endnote>
  <w:endnote w:type="continuationNotice" w:id="1">
    <w:p w14:paraId="14E4B479" w14:textId="77777777" w:rsidR="00BB362F" w:rsidRDefault="00BB3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84A4" w14:textId="0B8B3897" w:rsidR="00311CD6" w:rsidRDefault="00311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581800"/>
      <w:docPartObj>
        <w:docPartGallery w:val="Page Numbers (Bottom of Page)"/>
        <w:docPartUnique/>
      </w:docPartObj>
    </w:sdtPr>
    <w:sdtEndPr>
      <w:rPr>
        <w:noProof/>
      </w:rPr>
    </w:sdtEndPr>
    <w:sdtContent>
      <w:p w14:paraId="4724F4E6" w14:textId="26DDA0C7" w:rsidR="00E47A51" w:rsidRDefault="00E47A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A0995" w14:textId="77777777" w:rsidR="00FA5C71" w:rsidRDefault="00FA5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5EF35" w14:textId="497D4BF6" w:rsidR="00311CD6" w:rsidRDefault="0031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21C88" w14:textId="77777777" w:rsidR="00BB362F" w:rsidRDefault="00BB362F" w:rsidP="00CC50FC">
      <w:pPr>
        <w:spacing w:after="0" w:line="240" w:lineRule="auto"/>
      </w:pPr>
      <w:r>
        <w:separator/>
      </w:r>
    </w:p>
  </w:footnote>
  <w:footnote w:type="continuationSeparator" w:id="0">
    <w:p w14:paraId="11635383" w14:textId="77777777" w:rsidR="00BB362F" w:rsidRDefault="00BB362F" w:rsidP="00CC50FC">
      <w:pPr>
        <w:spacing w:after="0" w:line="240" w:lineRule="auto"/>
      </w:pPr>
      <w:r>
        <w:continuationSeparator/>
      </w:r>
    </w:p>
  </w:footnote>
  <w:footnote w:type="continuationNotice" w:id="1">
    <w:p w14:paraId="2D642AAE" w14:textId="77777777" w:rsidR="00BB362F" w:rsidRDefault="00BB362F">
      <w:pPr>
        <w:spacing w:after="0" w:line="240" w:lineRule="auto"/>
      </w:pPr>
    </w:p>
  </w:footnote>
  <w:footnote w:id="2">
    <w:p w14:paraId="3AF5F25A" w14:textId="592E7E01" w:rsidR="00115547" w:rsidRDefault="00115547">
      <w:pPr>
        <w:pStyle w:val="FootnoteText"/>
      </w:pPr>
      <w:r>
        <w:rPr>
          <w:rStyle w:val="FootnoteReference"/>
        </w:rPr>
        <w:footnoteRef/>
      </w:r>
      <w:r>
        <w:t xml:space="preserve"> </w:t>
      </w:r>
      <w:hyperlink r:id="rId1" w:history="1">
        <w:r w:rsidRPr="00FA5C71">
          <w:rPr>
            <w:rStyle w:val="Hyperlink"/>
            <w:rFonts w:cs="Calibri"/>
            <w:shd w:val="clear" w:color="auto" w:fill="FFFFFF"/>
          </w:rPr>
          <w:t>https://www.statedevelopment.qld.gov.au/regions/queenslands-regions</w:t>
        </w:r>
      </w:hyperlink>
    </w:p>
  </w:footnote>
  <w:footnote w:id="3">
    <w:p w14:paraId="4232ACB2" w14:textId="6AB8904F" w:rsidR="000E1DF4" w:rsidRDefault="000E1DF4">
      <w:pPr>
        <w:pStyle w:val="FootnoteText"/>
      </w:pPr>
      <w:r>
        <w:rPr>
          <w:rStyle w:val="FootnoteReference"/>
        </w:rPr>
        <w:footnoteRef/>
      </w:r>
      <w:r>
        <w:t xml:space="preserve"> </w:t>
      </w:r>
      <w:hyperlink r:id="rId2" w:history="1">
        <w:r w:rsidRPr="00643F3D">
          <w:rPr>
            <w:rStyle w:val="Hyperlink"/>
          </w:rPr>
          <w:t>https://s3.treasury.qld.gov.au/files/NDIS-final-report-volume-1.pdf</w:t>
        </w:r>
      </w:hyperlink>
    </w:p>
  </w:footnote>
  <w:footnote w:id="4">
    <w:p w14:paraId="55430739" w14:textId="270585E9" w:rsidR="00B67318" w:rsidRDefault="00B67318">
      <w:pPr>
        <w:pStyle w:val="FootnoteText"/>
      </w:pPr>
      <w:r>
        <w:rPr>
          <w:rStyle w:val="FootnoteReference"/>
        </w:rPr>
        <w:footnoteRef/>
      </w:r>
      <w:r>
        <w:t xml:space="preserve"> </w:t>
      </w:r>
      <w:hyperlink r:id="rId3" w:history="1">
        <w:r w:rsidRPr="00FA5C71">
          <w:rPr>
            <w:rStyle w:val="Hyperlink"/>
            <w:rFonts w:cs="Calibri"/>
            <w:shd w:val="clear" w:color="auto" w:fill="FFFFFF"/>
          </w:rPr>
          <w:t>https://www.ndisreview.gov.au/resources/reports/working-together-deliver-ndis/part-one-unified-system-support-people-disability-4</w:t>
        </w:r>
      </w:hyperlink>
    </w:p>
  </w:footnote>
  <w:footnote w:id="5">
    <w:p w14:paraId="6E72853A" w14:textId="1523D681" w:rsidR="001C4A7E" w:rsidRDefault="001C4A7E">
      <w:pPr>
        <w:pStyle w:val="FootnoteText"/>
      </w:pPr>
      <w:r>
        <w:rPr>
          <w:rStyle w:val="FootnoteReference"/>
        </w:rPr>
        <w:footnoteRef/>
      </w:r>
      <w:r>
        <w:t xml:space="preserve"> </w:t>
      </w:r>
      <w:hyperlink r:id="rId4" w:history="1">
        <w:r w:rsidRPr="00643F3D">
          <w:rPr>
            <w:rStyle w:val="Hyperlink"/>
          </w:rPr>
          <w:t>https://doi.org/10.1111/ajr.13020</w:t>
        </w:r>
      </w:hyperlink>
      <w:r>
        <w:t xml:space="preserve"> </w:t>
      </w:r>
    </w:p>
  </w:footnote>
  <w:footnote w:id="6">
    <w:p w14:paraId="1C3B8404" w14:textId="77777777" w:rsidR="0074193E" w:rsidRDefault="0074193E" w:rsidP="0074193E">
      <w:pPr>
        <w:pStyle w:val="FootnoteText"/>
      </w:pPr>
      <w:r>
        <w:rPr>
          <w:rStyle w:val="FootnoteReference"/>
        </w:rPr>
        <w:footnoteRef/>
      </w:r>
      <w:r>
        <w:t xml:space="preserve"> </w:t>
      </w:r>
      <w:hyperlink r:id="rId5" w:history="1">
        <w:r w:rsidRPr="00FA5C71">
          <w:rPr>
            <w:rStyle w:val="Hyperlink"/>
            <w:rFonts w:cs="Calibri"/>
            <w:shd w:val="clear" w:color="auto" w:fill="FFFFFF"/>
          </w:rPr>
          <w:t>https://doi.org/10.22605/RRH5337</w:t>
        </w:r>
      </w:hyperlink>
    </w:p>
  </w:footnote>
  <w:footnote w:id="7">
    <w:p w14:paraId="6F2B24F2" w14:textId="6FC8A9CF" w:rsidR="00F35546" w:rsidRDefault="00F35546">
      <w:pPr>
        <w:pStyle w:val="FootnoteText"/>
      </w:pPr>
      <w:r>
        <w:rPr>
          <w:rStyle w:val="FootnoteReference"/>
        </w:rPr>
        <w:footnoteRef/>
      </w:r>
      <w:r>
        <w:t xml:space="preserve"> </w:t>
      </w:r>
      <w:hyperlink r:id="rId6" w:history="1">
        <w:r w:rsidRPr="00643F3D">
          <w:rPr>
            <w:rStyle w:val="Hyperlink"/>
          </w:rPr>
          <w:t>https://www.nds.org.au/images/resources/Factsheet_-_Conflict_of_Interest.pdf</w:t>
        </w:r>
      </w:hyperlink>
    </w:p>
  </w:footnote>
  <w:footnote w:id="8">
    <w:p w14:paraId="410FF246" w14:textId="1B69B129" w:rsidR="00796193" w:rsidRDefault="00796193">
      <w:pPr>
        <w:pStyle w:val="FootnoteText"/>
      </w:pPr>
      <w:r>
        <w:rPr>
          <w:rStyle w:val="FootnoteReference"/>
        </w:rPr>
        <w:footnoteRef/>
      </w:r>
      <w:r>
        <w:t xml:space="preserve"> </w:t>
      </w:r>
      <w:hyperlink r:id="rId7" w:history="1">
        <w:r w:rsidRPr="00643F3D">
          <w:rPr>
            <w:rStyle w:val="Hyperlink"/>
          </w:rPr>
          <w:t>https://apo.org.au/sites/default/files/resource-files/2022-03/apo-nid317209.pdf</w:t>
        </w:r>
      </w:hyperlink>
      <w:r>
        <w:t xml:space="preserve"> </w:t>
      </w:r>
    </w:p>
  </w:footnote>
  <w:footnote w:id="9">
    <w:p w14:paraId="3F3FD072" w14:textId="5247EBCB" w:rsidR="00912058" w:rsidRDefault="00912058">
      <w:pPr>
        <w:pStyle w:val="FootnoteText"/>
      </w:pPr>
      <w:r>
        <w:rPr>
          <w:rStyle w:val="FootnoteReference"/>
        </w:rPr>
        <w:footnoteRef/>
      </w:r>
      <w:r>
        <w:t xml:space="preserve"> </w:t>
      </w:r>
      <w:hyperlink r:id="rId8" w:history="1">
        <w:r w:rsidRPr="00FA5C71">
          <w:rPr>
            <w:rStyle w:val="Hyperlink"/>
            <w:rFonts w:cs="Calibri"/>
            <w:shd w:val="clear" w:color="auto" w:fill="FFFFFF"/>
          </w:rPr>
          <w:t>https://doi.org/10.1002/ajs4.245</w:t>
        </w:r>
      </w:hyperlink>
    </w:p>
  </w:footnote>
  <w:footnote w:id="10">
    <w:p w14:paraId="7E636BFC" w14:textId="7567081E" w:rsidR="00641E10" w:rsidRDefault="00641E10">
      <w:pPr>
        <w:pStyle w:val="FootnoteText"/>
      </w:pPr>
      <w:r>
        <w:rPr>
          <w:rStyle w:val="FootnoteReference"/>
        </w:rPr>
        <w:footnoteRef/>
      </w:r>
      <w:r>
        <w:t xml:space="preserve"> </w:t>
      </w:r>
      <w:hyperlink r:id="rId9" w:history="1">
        <w:r w:rsidRPr="00FA5C71">
          <w:rPr>
            <w:rStyle w:val="Hyperlink"/>
            <w:rFonts w:cs="Calibri"/>
            <w:shd w:val="clear" w:color="auto" w:fill="FFFFFF"/>
          </w:rPr>
          <w:t>https://knowledge.aidr.org.au/resources/ajem-october-2023-having-a-seat-at-the-table-disability-and-disasters/</w:t>
        </w:r>
      </w:hyperlink>
    </w:p>
  </w:footnote>
  <w:footnote w:id="11">
    <w:p w14:paraId="5C88DAA5" w14:textId="02589D9A" w:rsidR="00641E10" w:rsidRDefault="00641E10">
      <w:pPr>
        <w:pStyle w:val="FootnoteText"/>
      </w:pPr>
      <w:r>
        <w:rPr>
          <w:rStyle w:val="FootnoteReference"/>
        </w:rPr>
        <w:footnoteRef/>
      </w:r>
      <w:r>
        <w:t xml:space="preserve"> </w:t>
      </w:r>
      <w:hyperlink r:id="rId10" w:history="1">
        <w:r w:rsidR="00BB603E" w:rsidRPr="00643F3D">
          <w:rPr>
            <w:rStyle w:val="Hyperlink"/>
          </w:rPr>
          <w:t>https://nema.gov.au/disability-inclusive-disaster-preparation</w:t>
        </w:r>
      </w:hyperlink>
      <w:r w:rsidR="00BB603E">
        <w:t xml:space="preserve"> </w:t>
      </w:r>
    </w:p>
  </w:footnote>
  <w:footnote w:id="12">
    <w:p w14:paraId="2F4C5370" w14:textId="3CFB28D1" w:rsidR="00A76959" w:rsidRDefault="00A76959">
      <w:pPr>
        <w:pStyle w:val="FootnoteText"/>
      </w:pPr>
      <w:r>
        <w:rPr>
          <w:rStyle w:val="FootnoteReference"/>
        </w:rPr>
        <w:footnoteRef/>
      </w:r>
      <w:r>
        <w:t xml:space="preserve"> </w:t>
      </w:r>
      <w:hyperlink r:id="rId11" w:history="1">
        <w:r w:rsidRPr="00643F3D">
          <w:rPr>
            <w:rStyle w:val="Hyperlink"/>
          </w:rPr>
          <w:t>https://collaborating4inclusion.org/wp-content/uploads/2019/11/DIDRR_Framework_document_FINAL.pdf</w:t>
        </w:r>
      </w:hyperlink>
      <w:r>
        <w:t xml:space="preserve"> </w:t>
      </w:r>
    </w:p>
  </w:footnote>
  <w:footnote w:id="13">
    <w:p w14:paraId="13D1ABF9" w14:textId="77777777" w:rsidR="00302290" w:rsidRDefault="00302290" w:rsidP="00302290">
      <w:pPr>
        <w:pStyle w:val="FootnoteText"/>
      </w:pPr>
      <w:r>
        <w:rPr>
          <w:rStyle w:val="FootnoteReference"/>
        </w:rPr>
        <w:footnoteRef/>
      </w:r>
      <w:r>
        <w:t xml:space="preserve"> </w:t>
      </w:r>
      <w:hyperlink r:id="rId12" w:history="1">
        <w:r w:rsidRPr="00643F3D">
          <w:rPr>
            <w:rStyle w:val="Hyperlink"/>
          </w:rPr>
          <w:t>https://www.ndis.gov.au/media/4802/download</w:t>
        </w:r>
      </w:hyperlink>
      <w:r>
        <w:t xml:space="preserve"> </w:t>
      </w:r>
    </w:p>
  </w:footnote>
  <w:footnote w:id="14">
    <w:p w14:paraId="0F12204D" w14:textId="44DCDE62" w:rsidR="00563450" w:rsidRDefault="00563450">
      <w:pPr>
        <w:pStyle w:val="FootnoteText"/>
      </w:pPr>
      <w:r>
        <w:rPr>
          <w:rStyle w:val="FootnoteReference"/>
        </w:rPr>
        <w:footnoteRef/>
      </w:r>
      <w:r>
        <w:t xml:space="preserve"> </w:t>
      </w:r>
      <w:hyperlink r:id="rId13" w:anchor="rural" w:history="1">
        <w:r w:rsidRPr="00FA5C71">
          <w:rPr>
            <w:rStyle w:val="Hyperlink"/>
            <w:rFonts w:cs="Calibri"/>
            <w:shd w:val="clear" w:color="auto" w:fill="FFFFFF"/>
          </w:rPr>
          <w:t>https://www.aihw.gov.au/reports/workforce/health-workforce#rural</w:t>
        </w:r>
      </w:hyperlink>
      <w:r w:rsidRPr="00FA5C71">
        <w:rPr>
          <w:rFonts w:cs="Calibri"/>
          <w:color w:val="343A40"/>
          <w:shd w:val="clear" w:color="auto" w:fill="FFFFFF"/>
        </w:rPr>
        <w:t xml:space="preserve"> </w:t>
      </w:r>
    </w:p>
  </w:footnote>
  <w:footnote w:id="15">
    <w:p w14:paraId="60AC688B" w14:textId="5A9D333D" w:rsidR="004C028F" w:rsidRDefault="004C028F">
      <w:pPr>
        <w:pStyle w:val="FootnoteText"/>
      </w:pPr>
      <w:r>
        <w:rPr>
          <w:rStyle w:val="FootnoteReference"/>
        </w:rPr>
        <w:footnoteRef/>
      </w:r>
      <w:r>
        <w:t xml:space="preserve"> </w:t>
      </w:r>
      <w:hyperlink r:id="rId14" w:history="1">
        <w:r w:rsidRPr="00E17C8B">
          <w:rPr>
            <w:rStyle w:val="Hyperlink"/>
            <w:rFonts w:cs="Calibri"/>
          </w:rPr>
          <w:t>https://www.indigenoushpf.gov.au/measures/1-14-disability</w:t>
        </w:r>
      </w:hyperlink>
    </w:p>
  </w:footnote>
  <w:footnote w:id="16">
    <w:p w14:paraId="43C31E72" w14:textId="2BD4D21E" w:rsidR="00E17C8B" w:rsidRPr="00E17C8B" w:rsidRDefault="00E17C8B" w:rsidP="00E17C8B">
      <w:pPr>
        <w:rPr>
          <w:rFonts w:ascii="Arial" w:hAnsi="Arial" w:cs="Arial"/>
          <w:color w:val="343A40"/>
          <w:shd w:val="clear" w:color="auto" w:fill="FFFFFF"/>
        </w:rPr>
      </w:pPr>
      <w:r w:rsidRPr="00E17C8B">
        <w:rPr>
          <w:rStyle w:val="FootnoteReference"/>
          <w:rFonts w:cs="Calibri"/>
          <w:sz w:val="20"/>
          <w:szCs w:val="20"/>
        </w:rPr>
        <w:footnoteRef/>
      </w:r>
      <w:r w:rsidRPr="00E17C8B">
        <w:rPr>
          <w:rFonts w:cs="Calibri"/>
          <w:sz w:val="20"/>
          <w:szCs w:val="20"/>
        </w:rPr>
        <w:t xml:space="preserve"> </w:t>
      </w:r>
      <w:hyperlink r:id="rId15" w:history="1">
        <w:r w:rsidRPr="00E17C8B">
          <w:rPr>
            <w:rStyle w:val="Hyperlink"/>
            <w:rFonts w:cs="Calibri"/>
            <w:sz w:val="20"/>
            <w:szCs w:val="20"/>
            <w:shd w:val="clear" w:color="auto" w:fill="FFFFFF"/>
          </w:rPr>
          <w:t>https://www.abs.gov.au/ausstats/abs@.nsf/Lookup/by%20Subject/4714.0~2014-15~Main%20Features~Summary%20results%20for%20States%20and%20Territories~10002</w:t>
        </w:r>
      </w:hyperlink>
    </w:p>
  </w:footnote>
  <w:footnote w:id="17">
    <w:p w14:paraId="7406F222" w14:textId="0DC57C65" w:rsidR="00DB0240" w:rsidRDefault="00DB0240">
      <w:pPr>
        <w:pStyle w:val="FootnoteText"/>
      </w:pPr>
      <w:r>
        <w:rPr>
          <w:rStyle w:val="FootnoteReference"/>
        </w:rPr>
        <w:footnoteRef/>
      </w:r>
      <w:r>
        <w:t xml:space="preserve"> </w:t>
      </w:r>
      <w:hyperlink r:id="rId16" w:history="1">
        <w:r w:rsidRPr="00643F3D">
          <w:rPr>
            <w:rStyle w:val="Hyperlink"/>
          </w:rPr>
          <w:t>https://data.ndis.gov.au/media/1945/download?attachment</w:t>
        </w:r>
      </w:hyperlink>
      <w:r>
        <w:t xml:space="preserve"> </w:t>
      </w:r>
    </w:p>
  </w:footnote>
  <w:footnote w:id="18">
    <w:p w14:paraId="13B3D87C" w14:textId="4D193FF7" w:rsidR="00780408" w:rsidRDefault="00780408">
      <w:pPr>
        <w:pStyle w:val="FootnoteText"/>
      </w:pPr>
      <w:r>
        <w:rPr>
          <w:rStyle w:val="FootnoteReference"/>
        </w:rPr>
        <w:footnoteRef/>
      </w:r>
      <w:r>
        <w:t xml:space="preserve"> </w:t>
      </w:r>
      <w:hyperlink r:id="rId17" w:history="1">
        <w:r w:rsidRPr="00643F3D">
          <w:rPr>
            <w:rStyle w:val="Hyperlink"/>
          </w:rPr>
          <w:t>https://eccv.org.au/wp-content/uploads/2019/07/ECCV-NDIS-Policy-Issues-Paper_final_27062019.pdf</w:t>
        </w:r>
      </w:hyperlink>
      <w:r>
        <w:t xml:space="preserve"> </w:t>
      </w:r>
    </w:p>
  </w:footnote>
  <w:footnote w:id="19">
    <w:p w14:paraId="60E1559B" w14:textId="77777777" w:rsidR="0066087D" w:rsidRDefault="0066087D" w:rsidP="0066087D">
      <w:pPr>
        <w:pStyle w:val="FootnoteText"/>
      </w:pPr>
      <w:r>
        <w:rPr>
          <w:rStyle w:val="FootnoteReference"/>
        </w:rPr>
        <w:footnoteRef/>
      </w:r>
      <w:r>
        <w:t xml:space="preserve"> </w:t>
      </w:r>
      <w:hyperlink r:id="rId18" w:history="1">
        <w:r w:rsidRPr="00643F3D">
          <w:rPr>
            <w:rStyle w:val="Hyperlink"/>
          </w:rPr>
          <w:t>https://www.ndis.gov.au/media/201/download?attachment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BF5" w14:textId="0CEA1744" w:rsidR="00311CD6" w:rsidRDefault="00311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C864D" w14:textId="4D4ACBE7" w:rsidR="00311CD6" w:rsidRDefault="0031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77FE2"/>
    <w:multiLevelType w:val="hybridMultilevel"/>
    <w:tmpl w:val="8BB4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0401D"/>
    <w:multiLevelType w:val="multilevel"/>
    <w:tmpl w:val="A89A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332FA"/>
    <w:multiLevelType w:val="hybridMultilevel"/>
    <w:tmpl w:val="D3FE789E"/>
    <w:lvl w:ilvl="0" w:tplc="DB5CDCC0">
      <w:start w:val="7"/>
      <w:numFmt w:val="bullet"/>
      <w:lvlText w:val="•"/>
      <w:lvlJc w:val="left"/>
      <w:pPr>
        <w:ind w:left="720" w:hanging="360"/>
      </w:pPr>
      <w:rPr>
        <w:rFonts w:ascii="Aptos" w:eastAsia="Calibr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E41F7"/>
    <w:multiLevelType w:val="multilevel"/>
    <w:tmpl w:val="A49215A6"/>
    <w:lvl w:ilvl="0">
      <w:start w:val="3"/>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 w15:restartNumberingAfterBreak="0">
    <w:nsid w:val="1C3C6616"/>
    <w:multiLevelType w:val="hybridMultilevel"/>
    <w:tmpl w:val="FFFFFFFF"/>
    <w:lvl w:ilvl="0" w:tplc="4696649E">
      <w:start w:val="1"/>
      <w:numFmt w:val="bullet"/>
      <w:lvlText w:val=""/>
      <w:lvlJc w:val="left"/>
      <w:pPr>
        <w:ind w:left="360" w:hanging="360"/>
      </w:pPr>
      <w:rPr>
        <w:rFonts w:ascii="Symbol" w:hAnsi="Symbol" w:hint="default"/>
      </w:rPr>
    </w:lvl>
    <w:lvl w:ilvl="1" w:tplc="97A0565C">
      <w:start w:val="1"/>
      <w:numFmt w:val="bullet"/>
      <w:lvlText w:val="o"/>
      <w:lvlJc w:val="left"/>
      <w:pPr>
        <w:ind w:left="1080" w:hanging="360"/>
      </w:pPr>
      <w:rPr>
        <w:rFonts w:ascii="Courier New" w:hAnsi="Courier New" w:hint="default"/>
      </w:rPr>
    </w:lvl>
    <w:lvl w:ilvl="2" w:tplc="8C400E9A">
      <w:start w:val="1"/>
      <w:numFmt w:val="bullet"/>
      <w:lvlText w:val=""/>
      <w:lvlJc w:val="left"/>
      <w:pPr>
        <w:ind w:left="1800" w:hanging="360"/>
      </w:pPr>
      <w:rPr>
        <w:rFonts w:ascii="Wingdings" w:hAnsi="Wingdings" w:hint="default"/>
      </w:rPr>
    </w:lvl>
    <w:lvl w:ilvl="3" w:tplc="AB404454">
      <w:start w:val="1"/>
      <w:numFmt w:val="bullet"/>
      <w:lvlText w:val=""/>
      <w:lvlJc w:val="left"/>
      <w:pPr>
        <w:ind w:left="2520" w:hanging="360"/>
      </w:pPr>
      <w:rPr>
        <w:rFonts w:ascii="Symbol" w:hAnsi="Symbol" w:hint="default"/>
      </w:rPr>
    </w:lvl>
    <w:lvl w:ilvl="4" w:tplc="A35A4B78">
      <w:start w:val="1"/>
      <w:numFmt w:val="bullet"/>
      <w:lvlText w:val="o"/>
      <w:lvlJc w:val="left"/>
      <w:pPr>
        <w:ind w:left="3240" w:hanging="360"/>
      </w:pPr>
      <w:rPr>
        <w:rFonts w:ascii="Courier New" w:hAnsi="Courier New" w:hint="default"/>
      </w:rPr>
    </w:lvl>
    <w:lvl w:ilvl="5" w:tplc="A1D4B0D0">
      <w:start w:val="1"/>
      <w:numFmt w:val="bullet"/>
      <w:lvlText w:val=""/>
      <w:lvlJc w:val="left"/>
      <w:pPr>
        <w:ind w:left="3960" w:hanging="360"/>
      </w:pPr>
      <w:rPr>
        <w:rFonts w:ascii="Wingdings" w:hAnsi="Wingdings" w:hint="default"/>
      </w:rPr>
    </w:lvl>
    <w:lvl w:ilvl="6" w:tplc="B59CB32C">
      <w:start w:val="1"/>
      <w:numFmt w:val="bullet"/>
      <w:lvlText w:val=""/>
      <w:lvlJc w:val="left"/>
      <w:pPr>
        <w:ind w:left="4680" w:hanging="360"/>
      </w:pPr>
      <w:rPr>
        <w:rFonts w:ascii="Symbol" w:hAnsi="Symbol" w:hint="default"/>
      </w:rPr>
    </w:lvl>
    <w:lvl w:ilvl="7" w:tplc="40626B20">
      <w:start w:val="1"/>
      <w:numFmt w:val="bullet"/>
      <w:lvlText w:val="o"/>
      <w:lvlJc w:val="left"/>
      <w:pPr>
        <w:ind w:left="5400" w:hanging="360"/>
      </w:pPr>
      <w:rPr>
        <w:rFonts w:ascii="Courier New" w:hAnsi="Courier New" w:hint="default"/>
      </w:rPr>
    </w:lvl>
    <w:lvl w:ilvl="8" w:tplc="05AAA456">
      <w:start w:val="1"/>
      <w:numFmt w:val="bullet"/>
      <w:lvlText w:val=""/>
      <w:lvlJc w:val="left"/>
      <w:pPr>
        <w:ind w:left="6120" w:hanging="360"/>
      </w:pPr>
      <w:rPr>
        <w:rFonts w:ascii="Wingdings" w:hAnsi="Wingdings" w:hint="default"/>
      </w:rPr>
    </w:lvl>
  </w:abstractNum>
  <w:abstractNum w:abstractNumId="5" w15:restartNumberingAfterBreak="0">
    <w:nsid w:val="277C74D5"/>
    <w:multiLevelType w:val="multilevel"/>
    <w:tmpl w:val="A89ACE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858F2"/>
    <w:multiLevelType w:val="multilevel"/>
    <w:tmpl w:val="F6F22676"/>
    <w:lvl w:ilvl="0">
      <w:start w:val="1"/>
      <w:numFmt w:val="decimal"/>
      <w:lvlText w:val="%1"/>
      <w:lvlJc w:val="left"/>
      <w:pPr>
        <w:ind w:left="360" w:hanging="360"/>
      </w:pPr>
      <w:rPr>
        <w:rFonts w:hint="default"/>
      </w:rPr>
    </w:lvl>
    <w:lvl w:ilvl="1">
      <w:start w:val="1"/>
      <w:numFmt w:val="decimal"/>
      <w:pStyle w:val="Heading4"/>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82473B"/>
    <w:multiLevelType w:val="hybridMultilevel"/>
    <w:tmpl w:val="192C05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92119C"/>
    <w:multiLevelType w:val="multilevel"/>
    <w:tmpl w:val="A89ACE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AD1844"/>
    <w:multiLevelType w:val="hybridMultilevel"/>
    <w:tmpl w:val="8D0EE40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0929326">
    <w:abstractNumId w:val="2"/>
  </w:num>
  <w:num w:numId="2" w16cid:durableId="549533590">
    <w:abstractNumId w:val="7"/>
  </w:num>
  <w:num w:numId="3" w16cid:durableId="560599102">
    <w:abstractNumId w:val="6"/>
  </w:num>
  <w:num w:numId="4" w16cid:durableId="222330376">
    <w:abstractNumId w:val="5"/>
  </w:num>
  <w:num w:numId="5" w16cid:durableId="1280256948">
    <w:abstractNumId w:val="9"/>
  </w:num>
  <w:num w:numId="6" w16cid:durableId="987784776">
    <w:abstractNumId w:val="8"/>
  </w:num>
  <w:num w:numId="7" w16cid:durableId="2106613540">
    <w:abstractNumId w:val="3"/>
  </w:num>
  <w:num w:numId="8" w16cid:durableId="1448502514">
    <w:abstractNumId w:val="1"/>
  </w:num>
  <w:num w:numId="9" w16cid:durableId="83115624">
    <w:abstractNumId w:val="6"/>
    <w:lvlOverride w:ilvl="0">
      <w:startOverride w:val="2"/>
    </w:lvlOverride>
    <w:lvlOverride w:ilvl="1">
      <w:startOverride w:val="1"/>
    </w:lvlOverride>
  </w:num>
  <w:num w:numId="10" w16cid:durableId="395012924">
    <w:abstractNumId w:val="4"/>
  </w:num>
  <w:num w:numId="11" w16cid:durableId="191477280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00"/>
    <w:rsid w:val="000009C4"/>
    <w:rsid w:val="000019B3"/>
    <w:rsid w:val="000019BA"/>
    <w:rsid w:val="00001B9B"/>
    <w:rsid w:val="00001C74"/>
    <w:rsid w:val="00004F80"/>
    <w:rsid w:val="000057AE"/>
    <w:rsid w:val="00005844"/>
    <w:rsid w:val="00005D13"/>
    <w:rsid w:val="0000709A"/>
    <w:rsid w:val="00007ED1"/>
    <w:rsid w:val="000134B6"/>
    <w:rsid w:val="00014BCA"/>
    <w:rsid w:val="00014EB2"/>
    <w:rsid w:val="0001544E"/>
    <w:rsid w:val="000169FD"/>
    <w:rsid w:val="00020AA9"/>
    <w:rsid w:val="00022B77"/>
    <w:rsid w:val="000237BE"/>
    <w:rsid w:val="00023E53"/>
    <w:rsid w:val="00025B7E"/>
    <w:rsid w:val="000262ED"/>
    <w:rsid w:val="00027619"/>
    <w:rsid w:val="00027642"/>
    <w:rsid w:val="00030E3A"/>
    <w:rsid w:val="0003107B"/>
    <w:rsid w:val="00031299"/>
    <w:rsid w:val="00031B0D"/>
    <w:rsid w:val="00031CD1"/>
    <w:rsid w:val="00031F03"/>
    <w:rsid w:val="00032433"/>
    <w:rsid w:val="00032C48"/>
    <w:rsid w:val="000337D2"/>
    <w:rsid w:val="00034A26"/>
    <w:rsid w:val="00034CD0"/>
    <w:rsid w:val="00035473"/>
    <w:rsid w:val="00035EEA"/>
    <w:rsid w:val="000364E3"/>
    <w:rsid w:val="00036533"/>
    <w:rsid w:val="00036A56"/>
    <w:rsid w:val="000378D4"/>
    <w:rsid w:val="00040FDA"/>
    <w:rsid w:val="00041391"/>
    <w:rsid w:val="000425DE"/>
    <w:rsid w:val="000433BC"/>
    <w:rsid w:val="00043BAD"/>
    <w:rsid w:val="00046D70"/>
    <w:rsid w:val="00050729"/>
    <w:rsid w:val="00050821"/>
    <w:rsid w:val="000513AA"/>
    <w:rsid w:val="000520E6"/>
    <w:rsid w:val="00052D9A"/>
    <w:rsid w:val="00052FBB"/>
    <w:rsid w:val="00053A65"/>
    <w:rsid w:val="00053E3D"/>
    <w:rsid w:val="000548CD"/>
    <w:rsid w:val="00054918"/>
    <w:rsid w:val="00055ADE"/>
    <w:rsid w:val="000568D7"/>
    <w:rsid w:val="00056C21"/>
    <w:rsid w:val="00056C2C"/>
    <w:rsid w:val="00056CA9"/>
    <w:rsid w:val="0005765F"/>
    <w:rsid w:val="00057871"/>
    <w:rsid w:val="00057A80"/>
    <w:rsid w:val="00060356"/>
    <w:rsid w:val="00061C48"/>
    <w:rsid w:val="00062580"/>
    <w:rsid w:val="000635BC"/>
    <w:rsid w:val="000669F6"/>
    <w:rsid w:val="000670C9"/>
    <w:rsid w:val="0007099F"/>
    <w:rsid w:val="000714CD"/>
    <w:rsid w:val="0007253A"/>
    <w:rsid w:val="00073412"/>
    <w:rsid w:val="00073B0C"/>
    <w:rsid w:val="00074E2C"/>
    <w:rsid w:val="00075F54"/>
    <w:rsid w:val="000771B4"/>
    <w:rsid w:val="0007789E"/>
    <w:rsid w:val="00077EFA"/>
    <w:rsid w:val="0008302C"/>
    <w:rsid w:val="0008496C"/>
    <w:rsid w:val="00084AA3"/>
    <w:rsid w:val="00084F13"/>
    <w:rsid w:val="00086EE1"/>
    <w:rsid w:val="00090E15"/>
    <w:rsid w:val="0009147D"/>
    <w:rsid w:val="0009226B"/>
    <w:rsid w:val="00092A77"/>
    <w:rsid w:val="00092E16"/>
    <w:rsid w:val="00092E34"/>
    <w:rsid w:val="000962B8"/>
    <w:rsid w:val="000965B1"/>
    <w:rsid w:val="00097F21"/>
    <w:rsid w:val="000A12E3"/>
    <w:rsid w:val="000A1962"/>
    <w:rsid w:val="000A3D9B"/>
    <w:rsid w:val="000A4064"/>
    <w:rsid w:val="000A570B"/>
    <w:rsid w:val="000A5A1A"/>
    <w:rsid w:val="000A7BB0"/>
    <w:rsid w:val="000B0001"/>
    <w:rsid w:val="000B19BD"/>
    <w:rsid w:val="000B287A"/>
    <w:rsid w:val="000B39AB"/>
    <w:rsid w:val="000B3AE7"/>
    <w:rsid w:val="000B4395"/>
    <w:rsid w:val="000B4900"/>
    <w:rsid w:val="000B4AB5"/>
    <w:rsid w:val="000C0088"/>
    <w:rsid w:val="000C3156"/>
    <w:rsid w:val="000C434C"/>
    <w:rsid w:val="000C5C09"/>
    <w:rsid w:val="000C5DD5"/>
    <w:rsid w:val="000C5F64"/>
    <w:rsid w:val="000C6143"/>
    <w:rsid w:val="000C6EC9"/>
    <w:rsid w:val="000C7C01"/>
    <w:rsid w:val="000D03D0"/>
    <w:rsid w:val="000D1689"/>
    <w:rsid w:val="000D1B25"/>
    <w:rsid w:val="000D2476"/>
    <w:rsid w:val="000D2CF8"/>
    <w:rsid w:val="000D4D8F"/>
    <w:rsid w:val="000D4EC3"/>
    <w:rsid w:val="000D6AA7"/>
    <w:rsid w:val="000D7B04"/>
    <w:rsid w:val="000D7B76"/>
    <w:rsid w:val="000E07CE"/>
    <w:rsid w:val="000E14FD"/>
    <w:rsid w:val="000E1CCE"/>
    <w:rsid w:val="000E1DF4"/>
    <w:rsid w:val="000E1F6C"/>
    <w:rsid w:val="000E382C"/>
    <w:rsid w:val="000E3ABA"/>
    <w:rsid w:val="000E5097"/>
    <w:rsid w:val="000E776A"/>
    <w:rsid w:val="000E7E98"/>
    <w:rsid w:val="000F0549"/>
    <w:rsid w:val="000F1AFA"/>
    <w:rsid w:val="000F200F"/>
    <w:rsid w:val="000F2689"/>
    <w:rsid w:val="000F2E02"/>
    <w:rsid w:val="000F3008"/>
    <w:rsid w:val="000F382F"/>
    <w:rsid w:val="000F4DDE"/>
    <w:rsid w:val="000F73BA"/>
    <w:rsid w:val="00100815"/>
    <w:rsid w:val="00100D6A"/>
    <w:rsid w:val="00101611"/>
    <w:rsid w:val="00102044"/>
    <w:rsid w:val="001039D6"/>
    <w:rsid w:val="00103D23"/>
    <w:rsid w:val="00104EC3"/>
    <w:rsid w:val="00105392"/>
    <w:rsid w:val="00105C3D"/>
    <w:rsid w:val="00106880"/>
    <w:rsid w:val="001103F2"/>
    <w:rsid w:val="001105DB"/>
    <w:rsid w:val="0011244E"/>
    <w:rsid w:val="00113AF2"/>
    <w:rsid w:val="00113B36"/>
    <w:rsid w:val="00115547"/>
    <w:rsid w:val="00115985"/>
    <w:rsid w:val="0011701D"/>
    <w:rsid w:val="00117700"/>
    <w:rsid w:val="0012264C"/>
    <w:rsid w:val="00123828"/>
    <w:rsid w:val="00123FB7"/>
    <w:rsid w:val="001241B6"/>
    <w:rsid w:val="0012438E"/>
    <w:rsid w:val="00124B25"/>
    <w:rsid w:val="00125199"/>
    <w:rsid w:val="0012561B"/>
    <w:rsid w:val="001258A2"/>
    <w:rsid w:val="00125E1B"/>
    <w:rsid w:val="001279F0"/>
    <w:rsid w:val="00127B53"/>
    <w:rsid w:val="00131F03"/>
    <w:rsid w:val="00134428"/>
    <w:rsid w:val="001356DC"/>
    <w:rsid w:val="00135916"/>
    <w:rsid w:val="0013636D"/>
    <w:rsid w:val="00136536"/>
    <w:rsid w:val="001411A6"/>
    <w:rsid w:val="0014121A"/>
    <w:rsid w:val="001417FE"/>
    <w:rsid w:val="00141BB3"/>
    <w:rsid w:val="00141D3B"/>
    <w:rsid w:val="00142E73"/>
    <w:rsid w:val="00142F0B"/>
    <w:rsid w:val="001447FA"/>
    <w:rsid w:val="0014549D"/>
    <w:rsid w:val="001459A6"/>
    <w:rsid w:val="00145B0D"/>
    <w:rsid w:val="00146364"/>
    <w:rsid w:val="00146479"/>
    <w:rsid w:val="00146538"/>
    <w:rsid w:val="00151240"/>
    <w:rsid w:val="00151FCD"/>
    <w:rsid w:val="001522B7"/>
    <w:rsid w:val="00152426"/>
    <w:rsid w:val="00153EE3"/>
    <w:rsid w:val="00154153"/>
    <w:rsid w:val="0015490B"/>
    <w:rsid w:val="0015514D"/>
    <w:rsid w:val="0015608E"/>
    <w:rsid w:val="0015629C"/>
    <w:rsid w:val="00156D9A"/>
    <w:rsid w:val="001572A5"/>
    <w:rsid w:val="001609F0"/>
    <w:rsid w:val="001612FF"/>
    <w:rsid w:val="00161758"/>
    <w:rsid w:val="00161BF0"/>
    <w:rsid w:val="00161DC8"/>
    <w:rsid w:val="00161F11"/>
    <w:rsid w:val="00163E98"/>
    <w:rsid w:val="00164671"/>
    <w:rsid w:val="001647E1"/>
    <w:rsid w:val="00165745"/>
    <w:rsid w:val="00166998"/>
    <w:rsid w:val="001672E7"/>
    <w:rsid w:val="00170328"/>
    <w:rsid w:val="00172792"/>
    <w:rsid w:val="00172A3E"/>
    <w:rsid w:val="00172AAE"/>
    <w:rsid w:val="00172DCE"/>
    <w:rsid w:val="001741BA"/>
    <w:rsid w:val="00176182"/>
    <w:rsid w:val="0017696B"/>
    <w:rsid w:val="00177796"/>
    <w:rsid w:val="00177E66"/>
    <w:rsid w:val="0018028D"/>
    <w:rsid w:val="001805C6"/>
    <w:rsid w:val="001835FF"/>
    <w:rsid w:val="00183AEC"/>
    <w:rsid w:val="00185622"/>
    <w:rsid w:val="001872FF"/>
    <w:rsid w:val="001907BC"/>
    <w:rsid w:val="0019085A"/>
    <w:rsid w:val="00190935"/>
    <w:rsid w:val="00191037"/>
    <w:rsid w:val="00192D5D"/>
    <w:rsid w:val="00194997"/>
    <w:rsid w:val="001972DD"/>
    <w:rsid w:val="001A0341"/>
    <w:rsid w:val="001A1012"/>
    <w:rsid w:val="001A12A4"/>
    <w:rsid w:val="001A150C"/>
    <w:rsid w:val="001A1674"/>
    <w:rsid w:val="001A2B61"/>
    <w:rsid w:val="001A3714"/>
    <w:rsid w:val="001A3C55"/>
    <w:rsid w:val="001A563D"/>
    <w:rsid w:val="001A593E"/>
    <w:rsid w:val="001A5ECA"/>
    <w:rsid w:val="001B0E8B"/>
    <w:rsid w:val="001B20A8"/>
    <w:rsid w:val="001B2FEB"/>
    <w:rsid w:val="001B4184"/>
    <w:rsid w:val="001B4221"/>
    <w:rsid w:val="001B569C"/>
    <w:rsid w:val="001B5AEC"/>
    <w:rsid w:val="001B638B"/>
    <w:rsid w:val="001B6407"/>
    <w:rsid w:val="001C1A8F"/>
    <w:rsid w:val="001C2C7D"/>
    <w:rsid w:val="001C430C"/>
    <w:rsid w:val="001C4A7E"/>
    <w:rsid w:val="001C4C46"/>
    <w:rsid w:val="001C4C90"/>
    <w:rsid w:val="001C4D8F"/>
    <w:rsid w:val="001C55C3"/>
    <w:rsid w:val="001C570B"/>
    <w:rsid w:val="001C6EAF"/>
    <w:rsid w:val="001C753E"/>
    <w:rsid w:val="001D03CA"/>
    <w:rsid w:val="001D136F"/>
    <w:rsid w:val="001D154A"/>
    <w:rsid w:val="001D24C7"/>
    <w:rsid w:val="001D2E6B"/>
    <w:rsid w:val="001D3001"/>
    <w:rsid w:val="001D47C2"/>
    <w:rsid w:val="001D61C6"/>
    <w:rsid w:val="001D6CAC"/>
    <w:rsid w:val="001E085B"/>
    <w:rsid w:val="001E0B4C"/>
    <w:rsid w:val="001E0CC6"/>
    <w:rsid w:val="001E1777"/>
    <w:rsid w:val="001E1F3B"/>
    <w:rsid w:val="001E2D1D"/>
    <w:rsid w:val="001E2D2B"/>
    <w:rsid w:val="001E310E"/>
    <w:rsid w:val="001E439E"/>
    <w:rsid w:val="001E4DBA"/>
    <w:rsid w:val="001E67EF"/>
    <w:rsid w:val="001E72D0"/>
    <w:rsid w:val="001F09BF"/>
    <w:rsid w:val="001F1449"/>
    <w:rsid w:val="001F174B"/>
    <w:rsid w:val="001F180E"/>
    <w:rsid w:val="001F3AEF"/>
    <w:rsid w:val="001F41CC"/>
    <w:rsid w:val="001F510A"/>
    <w:rsid w:val="001F61FB"/>
    <w:rsid w:val="001F790B"/>
    <w:rsid w:val="001F7B66"/>
    <w:rsid w:val="001F7E2A"/>
    <w:rsid w:val="00200DBD"/>
    <w:rsid w:val="00200EE4"/>
    <w:rsid w:val="00201C18"/>
    <w:rsid w:val="002027BB"/>
    <w:rsid w:val="002034D2"/>
    <w:rsid w:val="00203E80"/>
    <w:rsid w:val="00204052"/>
    <w:rsid w:val="00204F2A"/>
    <w:rsid w:val="00205029"/>
    <w:rsid w:val="002055E0"/>
    <w:rsid w:val="00205639"/>
    <w:rsid w:val="00206E9C"/>
    <w:rsid w:val="00207727"/>
    <w:rsid w:val="00207A53"/>
    <w:rsid w:val="00207DAD"/>
    <w:rsid w:val="00207F60"/>
    <w:rsid w:val="00210BFB"/>
    <w:rsid w:val="00210E8E"/>
    <w:rsid w:val="00214FEF"/>
    <w:rsid w:val="00216726"/>
    <w:rsid w:val="002175C3"/>
    <w:rsid w:val="00217821"/>
    <w:rsid w:val="0022149C"/>
    <w:rsid w:val="0022625A"/>
    <w:rsid w:val="002311D6"/>
    <w:rsid w:val="00231F97"/>
    <w:rsid w:val="00232AAD"/>
    <w:rsid w:val="002337C2"/>
    <w:rsid w:val="00233AAA"/>
    <w:rsid w:val="00233B20"/>
    <w:rsid w:val="002347DC"/>
    <w:rsid w:val="002350EE"/>
    <w:rsid w:val="002356B0"/>
    <w:rsid w:val="0023699D"/>
    <w:rsid w:val="00236F7F"/>
    <w:rsid w:val="00237B11"/>
    <w:rsid w:val="002403D0"/>
    <w:rsid w:val="002413E6"/>
    <w:rsid w:val="00243BC4"/>
    <w:rsid w:val="0024485B"/>
    <w:rsid w:val="00245CE7"/>
    <w:rsid w:val="0024606C"/>
    <w:rsid w:val="00246140"/>
    <w:rsid w:val="002467D5"/>
    <w:rsid w:val="00246D8D"/>
    <w:rsid w:val="00247207"/>
    <w:rsid w:val="00247383"/>
    <w:rsid w:val="002475B9"/>
    <w:rsid w:val="00247B0B"/>
    <w:rsid w:val="002513CD"/>
    <w:rsid w:val="00253390"/>
    <w:rsid w:val="0025391D"/>
    <w:rsid w:val="00253CC7"/>
    <w:rsid w:val="002548A5"/>
    <w:rsid w:val="002549A7"/>
    <w:rsid w:val="00255046"/>
    <w:rsid w:val="00256C09"/>
    <w:rsid w:val="00260900"/>
    <w:rsid w:val="00260D52"/>
    <w:rsid w:val="0026176C"/>
    <w:rsid w:val="002626C7"/>
    <w:rsid w:val="00263509"/>
    <w:rsid w:val="00265491"/>
    <w:rsid w:val="002661DE"/>
    <w:rsid w:val="00266350"/>
    <w:rsid w:val="002737C3"/>
    <w:rsid w:val="002748FF"/>
    <w:rsid w:val="0027578C"/>
    <w:rsid w:val="00276685"/>
    <w:rsid w:val="00276C0F"/>
    <w:rsid w:val="00276ECC"/>
    <w:rsid w:val="002800C8"/>
    <w:rsid w:val="00280E1D"/>
    <w:rsid w:val="00281B1E"/>
    <w:rsid w:val="00281FE2"/>
    <w:rsid w:val="0028402C"/>
    <w:rsid w:val="0028465C"/>
    <w:rsid w:val="002847AB"/>
    <w:rsid w:val="00284DCC"/>
    <w:rsid w:val="0028532C"/>
    <w:rsid w:val="00286134"/>
    <w:rsid w:val="00287967"/>
    <w:rsid w:val="0029032F"/>
    <w:rsid w:val="00290335"/>
    <w:rsid w:val="002904DD"/>
    <w:rsid w:val="0029096A"/>
    <w:rsid w:val="00290E85"/>
    <w:rsid w:val="00293CFA"/>
    <w:rsid w:val="00293FC4"/>
    <w:rsid w:val="002A22F6"/>
    <w:rsid w:val="002A29EC"/>
    <w:rsid w:val="002A35BF"/>
    <w:rsid w:val="002A37A5"/>
    <w:rsid w:val="002A3D27"/>
    <w:rsid w:val="002A54A4"/>
    <w:rsid w:val="002A645A"/>
    <w:rsid w:val="002A6542"/>
    <w:rsid w:val="002A702A"/>
    <w:rsid w:val="002A745C"/>
    <w:rsid w:val="002B0562"/>
    <w:rsid w:val="002B16DD"/>
    <w:rsid w:val="002B18E4"/>
    <w:rsid w:val="002B2FE2"/>
    <w:rsid w:val="002B494B"/>
    <w:rsid w:val="002B4BE1"/>
    <w:rsid w:val="002B6E4B"/>
    <w:rsid w:val="002C05A0"/>
    <w:rsid w:val="002C061E"/>
    <w:rsid w:val="002C17E0"/>
    <w:rsid w:val="002C187A"/>
    <w:rsid w:val="002C22AC"/>
    <w:rsid w:val="002C26B1"/>
    <w:rsid w:val="002C28C0"/>
    <w:rsid w:val="002C4471"/>
    <w:rsid w:val="002C4703"/>
    <w:rsid w:val="002C6804"/>
    <w:rsid w:val="002C6E50"/>
    <w:rsid w:val="002C7CD2"/>
    <w:rsid w:val="002D0948"/>
    <w:rsid w:val="002D0F00"/>
    <w:rsid w:val="002D1958"/>
    <w:rsid w:val="002D4978"/>
    <w:rsid w:val="002D4BD4"/>
    <w:rsid w:val="002D53B9"/>
    <w:rsid w:val="002E11CE"/>
    <w:rsid w:val="002E19AC"/>
    <w:rsid w:val="002E3E87"/>
    <w:rsid w:val="002E4526"/>
    <w:rsid w:val="002E4FD5"/>
    <w:rsid w:val="002E5B62"/>
    <w:rsid w:val="002E743F"/>
    <w:rsid w:val="002F0A62"/>
    <w:rsid w:val="002F1169"/>
    <w:rsid w:val="002F1A82"/>
    <w:rsid w:val="002F2712"/>
    <w:rsid w:val="002F299A"/>
    <w:rsid w:val="002F2D57"/>
    <w:rsid w:val="002F505E"/>
    <w:rsid w:val="002F7ABC"/>
    <w:rsid w:val="00302290"/>
    <w:rsid w:val="003047ED"/>
    <w:rsid w:val="00304841"/>
    <w:rsid w:val="00304B8C"/>
    <w:rsid w:val="003056F9"/>
    <w:rsid w:val="00307089"/>
    <w:rsid w:val="00307F98"/>
    <w:rsid w:val="00310951"/>
    <w:rsid w:val="00311CD6"/>
    <w:rsid w:val="003135E3"/>
    <w:rsid w:val="00313A9B"/>
    <w:rsid w:val="003152B0"/>
    <w:rsid w:val="0031598F"/>
    <w:rsid w:val="00315D7C"/>
    <w:rsid w:val="00315E80"/>
    <w:rsid w:val="003168B2"/>
    <w:rsid w:val="00316C34"/>
    <w:rsid w:val="00320256"/>
    <w:rsid w:val="0032283C"/>
    <w:rsid w:val="00323387"/>
    <w:rsid w:val="003236E1"/>
    <w:rsid w:val="00323912"/>
    <w:rsid w:val="00323C1A"/>
    <w:rsid w:val="00323D5B"/>
    <w:rsid w:val="0032435B"/>
    <w:rsid w:val="00324488"/>
    <w:rsid w:val="00324C6B"/>
    <w:rsid w:val="003251A9"/>
    <w:rsid w:val="0032752B"/>
    <w:rsid w:val="00330312"/>
    <w:rsid w:val="003318E5"/>
    <w:rsid w:val="00332F9D"/>
    <w:rsid w:val="003339BB"/>
    <w:rsid w:val="00335780"/>
    <w:rsid w:val="003368FB"/>
    <w:rsid w:val="00340721"/>
    <w:rsid w:val="00341818"/>
    <w:rsid w:val="00342715"/>
    <w:rsid w:val="00344B09"/>
    <w:rsid w:val="00344E7B"/>
    <w:rsid w:val="00345776"/>
    <w:rsid w:val="0034667D"/>
    <w:rsid w:val="00346E50"/>
    <w:rsid w:val="00350057"/>
    <w:rsid w:val="00350429"/>
    <w:rsid w:val="003516BD"/>
    <w:rsid w:val="00351AFF"/>
    <w:rsid w:val="00353602"/>
    <w:rsid w:val="00354534"/>
    <w:rsid w:val="0035481F"/>
    <w:rsid w:val="003556F9"/>
    <w:rsid w:val="00355BB3"/>
    <w:rsid w:val="003565CD"/>
    <w:rsid w:val="00356A58"/>
    <w:rsid w:val="00357F40"/>
    <w:rsid w:val="00360509"/>
    <w:rsid w:val="003607C8"/>
    <w:rsid w:val="00362142"/>
    <w:rsid w:val="00362445"/>
    <w:rsid w:val="0036386A"/>
    <w:rsid w:val="00363A0A"/>
    <w:rsid w:val="00364517"/>
    <w:rsid w:val="0036559D"/>
    <w:rsid w:val="00365FF4"/>
    <w:rsid w:val="0036653B"/>
    <w:rsid w:val="003669CB"/>
    <w:rsid w:val="00366AB1"/>
    <w:rsid w:val="003706EB"/>
    <w:rsid w:val="00371250"/>
    <w:rsid w:val="00372A8D"/>
    <w:rsid w:val="00373A41"/>
    <w:rsid w:val="00373B67"/>
    <w:rsid w:val="00374895"/>
    <w:rsid w:val="00374CC6"/>
    <w:rsid w:val="0037677B"/>
    <w:rsid w:val="00376CD4"/>
    <w:rsid w:val="00377803"/>
    <w:rsid w:val="003846BB"/>
    <w:rsid w:val="00385829"/>
    <w:rsid w:val="00385E6A"/>
    <w:rsid w:val="00385F17"/>
    <w:rsid w:val="003872DB"/>
    <w:rsid w:val="00387A2D"/>
    <w:rsid w:val="00387A5E"/>
    <w:rsid w:val="00391073"/>
    <w:rsid w:val="00391709"/>
    <w:rsid w:val="00392605"/>
    <w:rsid w:val="003939DE"/>
    <w:rsid w:val="00394B6C"/>
    <w:rsid w:val="00394BDF"/>
    <w:rsid w:val="0039554D"/>
    <w:rsid w:val="00395551"/>
    <w:rsid w:val="00395E61"/>
    <w:rsid w:val="003965AA"/>
    <w:rsid w:val="003A0384"/>
    <w:rsid w:val="003A04AA"/>
    <w:rsid w:val="003A0D04"/>
    <w:rsid w:val="003A113C"/>
    <w:rsid w:val="003A123F"/>
    <w:rsid w:val="003A1D35"/>
    <w:rsid w:val="003A21CE"/>
    <w:rsid w:val="003A2B6F"/>
    <w:rsid w:val="003A2F54"/>
    <w:rsid w:val="003A32F3"/>
    <w:rsid w:val="003A4FF0"/>
    <w:rsid w:val="003A5B86"/>
    <w:rsid w:val="003A5F3E"/>
    <w:rsid w:val="003A62BC"/>
    <w:rsid w:val="003A7796"/>
    <w:rsid w:val="003B0831"/>
    <w:rsid w:val="003B1244"/>
    <w:rsid w:val="003B2232"/>
    <w:rsid w:val="003B47E8"/>
    <w:rsid w:val="003B6F54"/>
    <w:rsid w:val="003B71C8"/>
    <w:rsid w:val="003C1DA7"/>
    <w:rsid w:val="003C2A6B"/>
    <w:rsid w:val="003C3301"/>
    <w:rsid w:val="003C34EF"/>
    <w:rsid w:val="003C38E4"/>
    <w:rsid w:val="003C4D06"/>
    <w:rsid w:val="003C630D"/>
    <w:rsid w:val="003C6EA1"/>
    <w:rsid w:val="003C7F4A"/>
    <w:rsid w:val="003D102D"/>
    <w:rsid w:val="003D2284"/>
    <w:rsid w:val="003D298A"/>
    <w:rsid w:val="003D2BD9"/>
    <w:rsid w:val="003D4508"/>
    <w:rsid w:val="003D5BB9"/>
    <w:rsid w:val="003D61CF"/>
    <w:rsid w:val="003D65C4"/>
    <w:rsid w:val="003E16CD"/>
    <w:rsid w:val="003E3797"/>
    <w:rsid w:val="003E54F3"/>
    <w:rsid w:val="003E6139"/>
    <w:rsid w:val="003E6302"/>
    <w:rsid w:val="003F0D79"/>
    <w:rsid w:val="003F10A4"/>
    <w:rsid w:val="003F1745"/>
    <w:rsid w:val="003F2A35"/>
    <w:rsid w:val="003F36E2"/>
    <w:rsid w:val="003F3CF8"/>
    <w:rsid w:val="003F47DE"/>
    <w:rsid w:val="003F5755"/>
    <w:rsid w:val="003F5A22"/>
    <w:rsid w:val="004003D5"/>
    <w:rsid w:val="00402634"/>
    <w:rsid w:val="00403103"/>
    <w:rsid w:val="00404141"/>
    <w:rsid w:val="00404428"/>
    <w:rsid w:val="0040673E"/>
    <w:rsid w:val="00406C1D"/>
    <w:rsid w:val="00407D96"/>
    <w:rsid w:val="00407EE4"/>
    <w:rsid w:val="00410173"/>
    <w:rsid w:val="00410E16"/>
    <w:rsid w:val="00412134"/>
    <w:rsid w:val="00412759"/>
    <w:rsid w:val="00412C53"/>
    <w:rsid w:val="00412D46"/>
    <w:rsid w:val="0041361A"/>
    <w:rsid w:val="00416F98"/>
    <w:rsid w:val="00417671"/>
    <w:rsid w:val="004205BF"/>
    <w:rsid w:val="004225CE"/>
    <w:rsid w:val="00423C47"/>
    <w:rsid w:val="00426F91"/>
    <w:rsid w:val="00431228"/>
    <w:rsid w:val="00431323"/>
    <w:rsid w:val="004317BA"/>
    <w:rsid w:val="00432011"/>
    <w:rsid w:val="00432B0F"/>
    <w:rsid w:val="00433BFE"/>
    <w:rsid w:val="00433C22"/>
    <w:rsid w:val="0043411D"/>
    <w:rsid w:val="00434D89"/>
    <w:rsid w:val="004350A8"/>
    <w:rsid w:val="00437F82"/>
    <w:rsid w:val="00441A1C"/>
    <w:rsid w:val="00441FC5"/>
    <w:rsid w:val="00443710"/>
    <w:rsid w:val="004447E5"/>
    <w:rsid w:val="00444845"/>
    <w:rsid w:val="00447230"/>
    <w:rsid w:val="004473FE"/>
    <w:rsid w:val="00447879"/>
    <w:rsid w:val="0045106D"/>
    <w:rsid w:val="00453C75"/>
    <w:rsid w:val="004541F8"/>
    <w:rsid w:val="00454722"/>
    <w:rsid w:val="00454ABC"/>
    <w:rsid w:val="00455C16"/>
    <w:rsid w:val="00460346"/>
    <w:rsid w:val="004604D1"/>
    <w:rsid w:val="0046097E"/>
    <w:rsid w:val="00462A4B"/>
    <w:rsid w:val="00462C4C"/>
    <w:rsid w:val="00463984"/>
    <w:rsid w:val="0046414D"/>
    <w:rsid w:val="00465370"/>
    <w:rsid w:val="00467612"/>
    <w:rsid w:val="00467EB7"/>
    <w:rsid w:val="00471318"/>
    <w:rsid w:val="004716BE"/>
    <w:rsid w:val="00471E58"/>
    <w:rsid w:val="0047238B"/>
    <w:rsid w:val="00472F05"/>
    <w:rsid w:val="004733E0"/>
    <w:rsid w:val="00473769"/>
    <w:rsid w:val="0047507F"/>
    <w:rsid w:val="004757E9"/>
    <w:rsid w:val="0047705C"/>
    <w:rsid w:val="0048014D"/>
    <w:rsid w:val="00480263"/>
    <w:rsid w:val="00482267"/>
    <w:rsid w:val="004823DB"/>
    <w:rsid w:val="00482AEE"/>
    <w:rsid w:val="00483449"/>
    <w:rsid w:val="004839A4"/>
    <w:rsid w:val="00485DBA"/>
    <w:rsid w:val="00486C9C"/>
    <w:rsid w:val="00486E29"/>
    <w:rsid w:val="00490693"/>
    <w:rsid w:val="004912DA"/>
    <w:rsid w:val="004928BF"/>
    <w:rsid w:val="00494A11"/>
    <w:rsid w:val="00494A41"/>
    <w:rsid w:val="004A01AC"/>
    <w:rsid w:val="004A02C9"/>
    <w:rsid w:val="004A215F"/>
    <w:rsid w:val="004A2C2B"/>
    <w:rsid w:val="004A37BE"/>
    <w:rsid w:val="004A4A2F"/>
    <w:rsid w:val="004B0478"/>
    <w:rsid w:val="004B05D5"/>
    <w:rsid w:val="004B1150"/>
    <w:rsid w:val="004B1849"/>
    <w:rsid w:val="004B1D80"/>
    <w:rsid w:val="004B3164"/>
    <w:rsid w:val="004B341A"/>
    <w:rsid w:val="004B3734"/>
    <w:rsid w:val="004B3761"/>
    <w:rsid w:val="004B4E4A"/>
    <w:rsid w:val="004B52C0"/>
    <w:rsid w:val="004B6462"/>
    <w:rsid w:val="004C028F"/>
    <w:rsid w:val="004C067E"/>
    <w:rsid w:val="004C07F8"/>
    <w:rsid w:val="004C1E53"/>
    <w:rsid w:val="004C38ED"/>
    <w:rsid w:val="004C4868"/>
    <w:rsid w:val="004C4AB8"/>
    <w:rsid w:val="004C551C"/>
    <w:rsid w:val="004C5544"/>
    <w:rsid w:val="004C5E01"/>
    <w:rsid w:val="004C5E80"/>
    <w:rsid w:val="004D0170"/>
    <w:rsid w:val="004D0E7B"/>
    <w:rsid w:val="004D1656"/>
    <w:rsid w:val="004D1DFA"/>
    <w:rsid w:val="004D2CA9"/>
    <w:rsid w:val="004D3477"/>
    <w:rsid w:val="004D52D5"/>
    <w:rsid w:val="004D5DE4"/>
    <w:rsid w:val="004D6660"/>
    <w:rsid w:val="004D71AF"/>
    <w:rsid w:val="004E064A"/>
    <w:rsid w:val="004E2B6F"/>
    <w:rsid w:val="004E2DBA"/>
    <w:rsid w:val="004E4432"/>
    <w:rsid w:val="004E45C6"/>
    <w:rsid w:val="004E5B58"/>
    <w:rsid w:val="004E7D0B"/>
    <w:rsid w:val="004F1C64"/>
    <w:rsid w:val="004F1FAE"/>
    <w:rsid w:val="004F2B1F"/>
    <w:rsid w:val="004F431C"/>
    <w:rsid w:val="004F456D"/>
    <w:rsid w:val="004F4CCC"/>
    <w:rsid w:val="004F5B8D"/>
    <w:rsid w:val="004F614A"/>
    <w:rsid w:val="004F6D67"/>
    <w:rsid w:val="0050119C"/>
    <w:rsid w:val="00502611"/>
    <w:rsid w:val="00505997"/>
    <w:rsid w:val="005100E2"/>
    <w:rsid w:val="005109E6"/>
    <w:rsid w:val="00511320"/>
    <w:rsid w:val="005118A3"/>
    <w:rsid w:val="00511BA7"/>
    <w:rsid w:val="005129E8"/>
    <w:rsid w:val="0051366F"/>
    <w:rsid w:val="00513C11"/>
    <w:rsid w:val="0051430C"/>
    <w:rsid w:val="0051560F"/>
    <w:rsid w:val="00516F59"/>
    <w:rsid w:val="00517780"/>
    <w:rsid w:val="00520B69"/>
    <w:rsid w:val="005214E3"/>
    <w:rsid w:val="005216F0"/>
    <w:rsid w:val="00522675"/>
    <w:rsid w:val="00525C9D"/>
    <w:rsid w:val="005265F2"/>
    <w:rsid w:val="005306D4"/>
    <w:rsid w:val="00531407"/>
    <w:rsid w:val="00531B54"/>
    <w:rsid w:val="0053241E"/>
    <w:rsid w:val="0053276D"/>
    <w:rsid w:val="00534E18"/>
    <w:rsid w:val="00535E18"/>
    <w:rsid w:val="00537A60"/>
    <w:rsid w:val="00540875"/>
    <w:rsid w:val="00540C50"/>
    <w:rsid w:val="0054116D"/>
    <w:rsid w:val="00541614"/>
    <w:rsid w:val="00541AA9"/>
    <w:rsid w:val="00541DB0"/>
    <w:rsid w:val="00541DE4"/>
    <w:rsid w:val="00543183"/>
    <w:rsid w:val="005472B9"/>
    <w:rsid w:val="005501C0"/>
    <w:rsid w:val="0055058B"/>
    <w:rsid w:val="00550628"/>
    <w:rsid w:val="0055241A"/>
    <w:rsid w:val="00552589"/>
    <w:rsid w:val="00553138"/>
    <w:rsid w:val="0055566D"/>
    <w:rsid w:val="0056012A"/>
    <w:rsid w:val="00560E07"/>
    <w:rsid w:val="005617D1"/>
    <w:rsid w:val="00562679"/>
    <w:rsid w:val="00562FEE"/>
    <w:rsid w:val="00563450"/>
    <w:rsid w:val="00563514"/>
    <w:rsid w:val="00565C6A"/>
    <w:rsid w:val="005666BE"/>
    <w:rsid w:val="005667C1"/>
    <w:rsid w:val="005667F3"/>
    <w:rsid w:val="0056716C"/>
    <w:rsid w:val="00567D0B"/>
    <w:rsid w:val="0057145F"/>
    <w:rsid w:val="005714A3"/>
    <w:rsid w:val="0057330F"/>
    <w:rsid w:val="005739F1"/>
    <w:rsid w:val="00574CA1"/>
    <w:rsid w:val="0057679F"/>
    <w:rsid w:val="00577726"/>
    <w:rsid w:val="005779C0"/>
    <w:rsid w:val="005823C2"/>
    <w:rsid w:val="00582BE3"/>
    <w:rsid w:val="00584F52"/>
    <w:rsid w:val="00585898"/>
    <w:rsid w:val="00585B48"/>
    <w:rsid w:val="00585D76"/>
    <w:rsid w:val="005863BD"/>
    <w:rsid w:val="00586AFC"/>
    <w:rsid w:val="00590462"/>
    <w:rsid w:val="00590F7A"/>
    <w:rsid w:val="00591D94"/>
    <w:rsid w:val="00592B82"/>
    <w:rsid w:val="00592D34"/>
    <w:rsid w:val="00592DD9"/>
    <w:rsid w:val="0059353F"/>
    <w:rsid w:val="005947A6"/>
    <w:rsid w:val="00594B6B"/>
    <w:rsid w:val="00596559"/>
    <w:rsid w:val="00597256"/>
    <w:rsid w:val="005973DE"/>
    <w:rsid w:val="005A0108"/>
    <w:rsid w:val="005A03A3"/>
    <w:rsid w:val="005A0D45"/>
    <w:rsid w:val="005A1B91"/>
    <w:rsid w:val="005A2C8C"/>
    <w:rsid w:val="005A3B24"/>
    <w:rsid w:val="005A4D88"/>
    <w:rsid w:val="005A5394"/>
    <w:rsid w:val="005A5CE9"/>
    <w:rsid w:val="005A6E20"/>
    <w:rsid w:val="005A78E3"/>
    <w:rsid w:val="005A7E17"/>
    <w:rsid w:val="005B08BA"/>
    <w:rsid w:val="005B0B9F"/>
    <w:rsid w:val="005B0DC3"/>
    <w:rsid w:val="005B1522"/>
    <w:rsid w:val="005B1DCE"/>
    <w:rsid w:val="005B27A4"/>
    <w:rsid w:val="005B3F63"/>
    <w:rsid w:val="005B4269"/>
    <w:rsid w:val="005B44F1"/>
    <w:rsid w:val="005B5C8B"/>
    <w:rsid w:val="005B5E31"/>
    <w:rsid w:val="005B6803"/>
    <w:rsid w:val="005C02DB"/>
    <w:rsid w:val="005C0864"/>
    <w:rsid w:val="005C0875"/>
    <w:rsid w:val="005C12B6"/>
    <w:rsid w:val="005C1E68"/>
    <w:rsid w:val="005C2064"/>
    <w:rsid w:val="005C2341"/>
    <w:rsid w:val="005C23E3"/>
    <w:rsid w:val="005C33F1"/>
    <w:rsid w:val="005C48BB"/>
    <w:rsid w:val="005C6714"/>
    <w:rsid w:val="005C672D"/>
    <w:rsid w:val="005C7715"/>
    <w:rsid w:val="005C7DD9"/>
    <w:rsid w:val="005D041C"/>
    <w:rsid w:val="005D1320"/>
    <w:rsid w:val="005D534C"/>
    <w:rsid w:val="005D5C72"/>
    <w:rsid w:val="005D6A04"/>
    <w:rsid w:val="005E0807"/>
    <w:rsid w:val="005E1201"/>
    <w:rsid w:val="005E20BE"/>
    <w:rsid w:val="005E223D"/>
    <w:rsid w:val="005E22B4"/>
    <w:rsid w:val="005E22BF"/>
    <w:rsid w:val="005E2419"/>
    <w:rsid w:val="005E2B67"/>
    <w:rsid w:val="005E30CB"/>
    <w:rsid w:val="005E344C"/>
    <w:rsid w:val="005E4467"/>
    <w:rsid w:val="005E48C6"/>
    <w:rsid w:val="005E4B77"/>
    <w:rsid w:val="005E61B1"/>
    <w:rsid w:val="005E61DE"/>
    <w:rsid w:val="005E6282"/>
    <w:rsid w:val="005E782E"/>
    <w:rsid w:val="005F06D7"/>
    <w:rsid w:val="005F1A1C"/>
    <w:rsid w:val="005F3079"/>
    <w:rsid w:val="005F42A9"/>
    <w:rsid w:val="005F57A0"/>
    <w:rsid w:val="005F5DEF"/>
    <w:rsid w:val="005F60BF"/>
    <w:rsid w:val="005F6BB3"/>
    <w:rsid w:val="005F741D"/>
    <w:rsid w:val="00601E07"/>
    <w:rsid w:val="0060254E"/>
    <w:rsid w:val="00602C89"/>
    <w:rsid w:val="00604119"/>
    <w:rsid w:val="006044D4"/>
    <w:rsid w:val="00604BD2"/>
    <w:rsid w:val="00606967"/>
    <w:rsid w:val="006102BA"/>
    <w:rsid w:val="00610CE3"/>
    <w:rsid w:val="006124BC"/>
    <w:rsid w:val="00612770"/>
    <w:rsid w:val="006130F5"/>
    <w:rsid w:val="00613B92"/>
    <w:rsid w:val="00614C5F"/>
    <w:rsid w:val="00614DCA"/>
    <w:rsid w:val="00616427"/>
    <w:rsid w:val="00616D6F"/>
    <w:rsid w:val="00620915"/>
    <w:rsid w:val="00620B99"/>
    <w:rsid w:val="00621BF5"/>
    <w:rsid w:val="00621CAA"/>
    <w:rsid w:val="00622565"/>
    <w:rsid w:val="00623035"/>
    <w:rsid w:val="0062469E"/>
    <w:rsid w:val="00624A8D"/>
    <w:rsid w:val="00626B37"/>
    <w:rsid w:val="00627B3A"/>
    <w:rsid w:val="00627D38"/>
    <w:rsid w:val="00627D8E"/>
    <w:rsid w:val="006312E6"/>
    <w:rsid w:val="00631337"/>
    <w:rsid w:val="00631732"/>
    <w:rsid w:val="00631C7D"/>
    <w:rsid w:val="00631F11"/>
    <w:rsid w:val="00632B84"/>
    <w:rsid w:val="00634454"/>
    <w:rsid w:val="00634618"/>
    <w:rsid w:val="00634EAA"/>
    <w:rsid w:val="006361F6"/>
    <w:rsid w:val="0063648C"/>
    <w:rsid w:val="00640F25"/>
    <w:rsid w:val="006416A8"/>
    <w:rsid w:val="00641E10"/>
    <w:rsid w:val="00642038"/>
    <w:rsid w:val="00642842"/>
    <w:rsid w:val="0064306D"/>
    <w:rsid w:val="00643788"/>
    <w:rsid w:val="00647186"/>
    <w:rsid w:val="00647F06"/>
    <w:rsid w:val="00650C6D"/>
    <w:rsid w:val="00651CA2"/>
    <w:rsid w:val="0065264E"/>
    <w:rsid w:val="0065325D"/>
    <w:rsid w:val="00655041"/>
    <w:rsid w:val="0065550B"/>
    <w:rsid w:val="006557B3"/>
    <w:rsid w:val="00655EB0"/>
    <w:rsid w:val="00656573"/>
    <w:rsid w:val="00656F61"/>
    <w:rsid w:val="0065764A"/>
    <w:rsid w:val="0066087D"/>
    <w:rsid w:val="006615AC"/>
    <w:rsid w:val="00661A9B"/>
    <w:rsid w:val="00661D9A"/>
    <w:rsid w:val="00662963"/>
    <w:rsid w:val="006644B0"/>
    <w:rsid w:val="00664884"/>
    <w:rsid w:val="00664EB9"/>
    <w:rsid w:val="006651C8"/>
    <w:rsid w:val="00666A82"/>
    <w:rsid w:val="00671664"/>
    <w:rsid w:val="006732B4"/>
    <w:rsid w:val="00673904"/>
    <w:rsid w:val="00674908"/>
    <w:rsid w:val="0068011E"/>
    <w:rsid w:val="006803E0"/>
    <w:rsid w:val="006808CC"/>
    <w:rsid w:val="00681599"/>
    <w:rsid w:val="00681D94"/>
    <w:rsid w:val="00682463"/>
    <w:rsid w:val="00682D70"/>
    <w:rsid w:val="00682E12"/>
    <w:rsid w:val="0068336D"/>
    <w:rsid w:val="006835DE"/>
    <w:rsid w:val="006835EA"/>
    <w:rsid w:val="006837DA"/>
    <w:rsid w:val="0068388E"/>
    <w:rsid w:val="006843E9"/>
    <w:rsid w:val="006854F2"/>
    <w:rsid w:val="006870DA"/>
    <w:rsid w:val="00687D6C"/>
    <w:rsid w:val="0069211A"/>
    <w:rsid w:val="006963A0"/>
    <w:rsid w:val="006964D9"/>
    <w:rsid w:val="00697515"/>
    <w:rsid w:val="006A1A68"/>
    <w:rsid w:val="006A24C5"/>
    <w:rsid w:val="006A36CD"/>
    <w:rsid w:val="006A416E"/>
    <w:rsid w:val="006A4AA2"/>
    <w:rsid w:val="006A58B0"/>
    <w:rsid w:val="006A5CBE"/>
    <w:rsid w:val="006A6C01"/>
    <w:rsid w:val="006A7298"/>
    <w:rsid w:val="006A7870"/>
    <w:rsid w:val="006B06AE"/>
    <w:rsid w:val="006B1BC3"/>
    <w:rsid w:val="006B2040"/>
    <w:rsid w:val="006B2195"/>
    <w:rsid w:val="006B24C4"/>
    <w:rsid w:val="006B3038"/>
    <w:rsid w:val="006B3F00"/>
    <w:rsid w:val="006B3FE3"/>
    <w:rsid w:val="006B4330"/>
    <w:rsid w:val="006B4A4F"/>
    <w:rsid w:val="006B516D"/>
    <w:rsid w:val="006C08E5"/>
    <w:rsid w:val="006C3145"/>
    <w:rsid w:val="006C5C10"/>
    <w:rsid w:val="006C650E"/>
    <w:rsid w:val="006C6AF5"/>
    <w:rsid w:val="006C75EB"/>
    <w:rsid w:val="006D1F18"/>
    <w:rsid w:val="006D241E"/>
    <w:rsid w:val="006D26B4"/>
    <w:rsid w:val="006D3090"/>
    <w:rsid w:val="006D445C"/>
    <w:rsid w:val="006E05DB"/>
    <w:rsid w:val="006E1F9B"/>
    <w:rsid w:val="006E239A"/>
    <w:rsid w:val="006E44DE"/>
    <w:rsid w:val="006E63F9"/>
    <w:rsid w:val="006E646F"/>
    <w:rsid w:val="006E69DD"/>
    <w:rsid w:val="006E6C7D"/>
    <w:rsid w:val="006E7312"/>
    <w:rsid w:val="006F0EFD"/>
    <w:rsid w:val="006F1E79"/>
    <w:rsid w:val="006F276B"/>
    <w:rsid w:val="006F3140"/>
    <w:rsid w:val="006F68F1"/>
    <w:rsid w:val="006F6A1F"/>
    <w:rsid w:val="006F6C45"/>
    <w:rsid w:val="00700734"/>
    <w:rsid w:val="007009A0"/>
    <w:rsid w:val="007013FB"/>
    <w:rsid w:val="0070181C"/>
    <w:rsid w:val="007029A9"/>
    <w:rsid w:val="007036F0"/>
    <w:rsid w:val="00703F3F"/>
    <w:rsid w:val="007046D0"/>
    <w:rsid w:val="00704BF8"/>
    <w:rsid w:val="0070558A"/>
    <w:rsid w:val="0070590B"/>
    <w:rsid w:val="00705F37"/>
    <w:rsid w:val="0070709F"/>
    <w:rsid w:val="007071F5"/>
    <w:rsid w:val="00707491"/>
    <w:rsid w:val="00707D44"/>
    <w:rsid w:val="007119EA"/>
    <w:rsid w:val="00714ADA"/>
    <w:rsid w:val="00715DD7"/>
    <w:rsid w:val="0072130D"/>
    <w:rsid w:val="007226C1"/>
    <w:rsid w:val="00724143"/>
    <w:rsid w:val="007242C6"/>
    <w:rsid w:val="007249BE"/>
    <w:rsid w:val="00724FDB"/>
    <w:rsid w:val="00725EAD"/>
    <w:rsid w:val="007267D4"/>
    <w:rsid w:val="00727E22"/>
    <w:rsid w:val="007315C5"/>
    <w:rsid w:val="00731ED2"/>
    <w:rsid w:val="00731F91"/>
    <w:rsid w:val="0073380F"/>
    <w:rsid w:val="00735C38"/>
    <w:rsid w:val="0073634E"/>
    <w:rsid w:val="007363CA"/>
    <w:rsid w:val="007368F9"/>
    <w:rsid w:val="00740526"/>
    <w:rsid w:val="00740A23"/>
    <w:rsid w:val="00740B96"/>
    <w:rsid w:val="0074193E"/>
    <w:rsid w:val="00741C89"/>
    <w:rsid w:val="00741E53"/>
    <w:rsid w:val="00743414"/>
    <w:rsid w:val="00743A53"/>
    <w:rsid w:val="00743C78"/>
    <w:rsid w:val="00744C2F"/>
    <w:rsid w:val="00744D88"/>
    <w:rsid w:val="00745214"/>
    <w:rsid w:val="0074537F"/>
    <w:rsid w:val="0074539D"/>
    <w:rsid w:val="00745E90"/>
    <w:rsid w:val="007463A7"/>
    <w:rsid w:val="00746622"/>
    <w:rsid w:val="0074679E"/>
    <w:rsid w:val="00746C4B"/>
    <w:rsid w:val="00746EBB"/>
    <w:rsid w:val="007475D6"/>
    <w:rsid w:val="00747B1A"/>
    <w:rsid w:val="00750EDF"/>
    <w:rsid w:val="0075168B"/>
    <w:rsid w:val="007532EC"/>
    <w:rsid w:val="00753495"/>
    <w:rsid w:val="0075592E"/>
    <w:rsid w:val="00755B32"/>
    <w:rsid w:val="00757658"/>
    <w:rsid w:val="00760036"/>
    <w:rsid w:val="007609F7"/>
    <w:rsid w:val="00761C3D"/>
    <w:rsid w:val="007621F2"/>
    <w:rsid w:val="00762B1A"/>
    <w:rsid w:val="00763E4B"/>
    <w:rsid w:val="00766594"/>
    <w:rsid w:val="00766CE6"/>
    <w:rsid w:val="00767A27"/>
    <w:rsid w:val="0077043B"/>
    <w:rsid w:val="00771AFB"/>
    <w:rsid w:val="0077382C"/>
    <w:rsid w:val="00773AFD"/>
    <w:rsid w:val="00774889"/>
    <w:rsid w:val="007761BD"/>
    <w:rsid w:val="00777F4B"/>
    <w:rsid w:val="00780408"/>
    <w:rsid w:val="00780C33"/>
    <w:rsid w:val="00780DFC"/>
    <w:rsid w:val="00782DE0"/>
    <w:rsid w:val="00783476"/>
    <w:rsid w:val="0078379E"/>
    <w:rsid w:val="0078390A"/>
    <w:rsid w:val="00784571"/>
    <w:rsid w:val="0078461E"/>
    <w:rsid w:val="00784765"/>
    <w:rsid w:val="00785B6B"/>
    <w:rsid w:val="007870A0"/>
    <w:rsid w:val="00787B6F"/>
    <w:rsid w:val="007901D0"/>
    <w:rsid w:val="0079393F"/>
    <w:rsid w:val="00794888"/>
    <w:rsid w:val="0079574C"/>
    <w:rsid w:val="00795C15"/>
    <w:rsid w:val="00795F4A"/>
    <w:rsid w:val="00796193"/>
    <w:rsid w:val="0079660F"/>
    <w:rsid w:val="0079798F"/>
    <w:rsid w:val="007A08A3"/>
    <w:rsid w:val="007A2BEC"/>
    <w:rsid w:val="007A35D6"/>
    <w:rsid w:val="007A3FB2"/>
    <w:rsid w:val="007A681D"/>
    <w:rsid w:val="007A6B16"/>
    <w:rsid w:val="007B24FB"/>
    <w:rsid w:val="007B387D"/>
    <w:rsid w:val="007B509F"/>
    <w:rsid w:val="007B55A6"/>
    <w:rsid w:val="007B6DAE"/>
    <w:rsid w:val="007C01B7"/>
    <w:rsid w:val="007C1ADF"/>
    <w:rsid w:val="007C3942"/>
    <w:rsid w:val="007C57E5"/>
    <w:rsid w:val="007C59F1"/>
    <w:rsid w:val="007C662A"/>
    <w:rsid w:val="007C6F9D"/>
    <w:rsid w:val="007D0B79"/>
    <w:rsid w:val="007D2910"/>
    <w:rsid w:val="007D2CBA"/>
    <w:rsid w:val="007D36BF"/>
    <w:rsid w:val="007D3E88"/>
    <w:rsid w:val="007D42FB"/>
    <w:rsid w:val="007D58B4"/>
    <w:rsid w:val="007D6F86"/>
    <w:rsid w:val="007D7559"/>
    <w:rsid w:val="007D7EE9"/>
    <w:rsid w:val="007E00BB"/>
    <w:rsid w:val="007E0818"/>
    <w:rsid w:val="007E13DD"/>
    <w:rsid w:val="007E1F61"/>
    <w:rsid w:val="007E2C3E"/>
    <w:rsid w:val="007E3075"/>
    <w:rsid w:val="007E3D27"/>
    <w:rsid w:val="007E49BB"/>
    <w:rsid w:val="007E53C2"/>
    <w:rsid w:val="007E75A8"/>
    <w:rsid w:val="007E7D5D"/>
    <w:rsid w:val="007F205E"/>
    <w:rsid w:val="007F4026"/>
    <w:rsid w:val="007F45B2"/>
    <w:rsid w:val="007F5681"/>
    <w:rsid w:val="007F607A"/>
    <w:rsid w:val="007F75C6"/>
    <w:rsid w:val="007F768C"/>
    <w:rsid w:val="00800023"/>
    <w:rsid w:val="00800CA5"/>
    <w:rsid w:val="0080170F"/>
    <w:rsid w:val="008023E7"/>
    <w:rsid w:val="00805889"/>
    <w:rsid w:val="00805F66"/>
    <w:rsid w:val="00807892"/>
    <w:rsid w:val="00810F43"/>
    <w:rsid w:val="00811454"/>
    <w:rsid w:val="00811F18"/>
    <w:rsid w:val="00812630"/>
    <w:rsid w:val="0081314E"/>
    <w:rsid w:val="0081424A"/>
    <w:rsid w:val="008149C9"/>
    <w:rsid w:val="00815EA8"/>
    <w:rsid w:val="00816E81"/>
    <w:rsid w:val="00817CFB"/>
    <w:rsid w:val="008204BF"/>
    <w:rsid w:val="00820737"/>
    <w:rsid w:val="008210B8"/>
    <w:rsid w:val="00821D1D"/>
    <w:rsid w:val="008221B8"/>
    <w:rsid w:val="008228A8"/>
    <w:rsid w:val="0082298A"/>
    <w:rsid w:val="00823080"/>
    <w:rsid w:val="00823854"/>
    <w:rsid w:val="00823903"/>
    <w:rsid w:val="00823A40"/>
    <w:rsid w:val="00823DCD"/>
    <w:rsid w:val="00823ED1"/>
    <w:rsid w:val="00825200"/>
    <w:rsid w:val="00826415"/>
    <w:rsid w:val="00827523"/>
    <w:rsid w:val="00827B8F"/>
    <w:rsid w:val="00830129"/>
    <w:rsid w:val="00830F9D"/>
    <w:rsid w:val="00832B95"/>
    <w:rsid w:val="00833557"/>
    <w:rsid w:val="00833F32"/>
    <w:rsid w:val="00835E12"/>
    <w:rsid w:val="00835EA0"/>
    <w:rsid w:val="008365E1"/>
    <w:rsid w:val="00836C39"/>
    <w:rsid w:val="008406EC"/>
    <w:rsid w:val="00841B3A"/>
    <w:rsid w:val="00842220"/>
    <w:rsid w:val="00842450"/>
    <w:rsid w:val="008425C4"/>
    <w:rsid w:val="00842901"/>
    <w:rsid w:val="0084454B"/>
    <w:rsid w:val="0084459B"/>
    <w:rsid w:val="00844AE8"/>
    <w:rsid w:val="00844D87"/>
    <w:rsid w:val="008468C8"/>
    <w:rsid w:val="00846B4D"/>
    <w:rsid w:val="00847BA8"/>
    <w:rsid w:val="008513D6"/>
    <w:rsid w:val="00852716"/>
    <w:rsid w:val="00852949"/>
    <w:rsid w:val="00852B63"/>
    <w:rsid w:val="008534E6"/>
    <w:rsid w:val="00856232"/>
    <w:rsid w:val="00857431"/>
    <w:rsid w:val="00857895"/>
    <w:rsid w:val="00863E32"/>
    <w:rsid w:val="008640C9"/>
    <w:rsid w:val="00865337"/>
    <w:rsid w:val="00865B28"/>
    <w:rsid w:val="00866C3C"/>
    <w:rsid w:val="00867638"/>
    <w:rsid w:val="00867AD4"/>
    <w:rsid w:val="008711F5"/>
    <w:rsid w:val="00871884"/>
    <w:rsid w:val="008740D8"/>
    <w:rsid w:val="00876C6F"/>
    <w:rsid w:val="00876E05"/>
    <w:rsid w:val="008771AE"/>
    <w:rsid w:val="008811EF"/>
    <w:rsid w:val="008822C9"/>
    <w:rsid w:val="00882E58"/>
    <w:rsid w:val="008833D9"/>
    <w:rsid w:val="0088448A"/>
    <w:rsid w:val="00884A96"/>
    <w:rsid w:val="0088538B"/>
    <w:rsid w:val="00886F2B"/>
    <w:rsid w:val="00887872"/>
    <w:rsid w:val="0089123D"/>
    <w:rsid w:val="008922EC"/>
    <w:rsid w:val="00893CD5"/>
    <w:rsid w:val="0089427A"/>
    <w:rsid w:val="00894ABB"/>
    <w:rsid w:val="00894B06"/>
    <w:rsid w:val="00894B17"/>
    <w:rsid w:val="00894CD8"/>
    <w:rsid w:val="00896A32"/>
    <w:rsid w:val="00896A4E"/>
    <w:rsid w:val="0089758D"/>
    <w:rsid w:val="00897A2A"/>
    <w:rsid w:val="00897B14"/>
    <w:rsid w:val="00897F8E"/>
    <w:rsid w:val="008A0DBA"/>
    <w:rsid w:val="008A139D"/>
    <w:rsid w:val="008A2572"/>
    <w:rsid w:val="008A399B"/>
    <w:rsid w:val="008A47B9"/>
    <w:rsid w:val="008A4C81"/>
    <w:rsid w:val="008A5958"/>
    <w:rsid w:val="008B0B7F"/>
    <w:rsid w:val="008B0C06"/>
    <w:rsid w:val="008B15F4"/>
    <w:rsid w:val="008B1F3B"/>
    <w:rsid w:val="008B2198"/>
    <w:rsid w:val="008B28F5"/>
    <w:rsid w:val="008B2C39"/>
    <w:rsid w:val="008B341E"/>
    <w:rsid w:val="008B43CC"/>
    <w:rsid w:val="008B5210"/>
    <w:rsid w:val="008B5219"/>
    <w:rsid w:val="008B6E6F"/>
    <w:rsid w:val="008C1C8F"/>
    <w:rsid w:val="008C2862"/>
    <w:rsid w:val="008C2A9D"/>
    <w:rsid w:val="008C4598"/>
    <w:rsid w:val="008C4A64"/>
    <w:rsid w:val="008C54D6"/>
    <w:rsid w:val="008C5AFB"/>
    <w:rsid w:val="008C5F7E"/>
    <w:rsid w:val="008C6FA3"/>
    <w:rsid w:val="008D2111"/>
    <w:rsid w:val="008D2360"/>
    <w:rsid w:val="008D23E5"/>
    <w:rsid w:val="008D274D"/>
    <w:rsid w:val="008D30CA"/>
    <w:rsid w:val="008D62FB"/>
    <w:rsid w:val="008D6858"/>
    <w:rsid w:val="008D6D58"/>
    <w:rsid w:val="008E007F"/>
    <w:rsid w:val="008E1594"/>
    <w:rsid w:val="008E2430"/>
    <w:rsid w:val="008E2521"/>
    <w:rsid w:val="008E37D7"/>
    <w:rsid w:val="008E3F89"/>
    <w:rsid w:val="008E6687"/>
    <w:rsid w:val="008E6B92"/>
    <w:rsid w:val="008E7DAA"/>
    <w:rsid w:val="008F028C"/>
    <w:rsid w:val="008F0331"/>
    <w:rsid w:val="008F0563"/>
    <w:rsid w:val="008F0769"/>
    <w:rsid w:val="008F0817"/>
    <w:rsid w:val="008F152D"/>
    <w:rsid w:val="008F1ABE"/>
    <w:rsid w:val="008F30C1"/>
    <w:rsid w:val="008F3A93"/>
    <w:rsid w:val="008F3D48"/>
    <w:rsid w:val="008F685B"/>
    <w:rsid w:val="008F69E2"/>
    <w:rsid w:val="008F7624"/>
    <w:rsid w:val="0090109B"/>
    <w:rsid w:val="009014B8"/>
    <w:rsid w:val="00901F6D"/>
    <w:rsid w:val="00902A91"/>
    <w:rsid w:val="009033E1"/>
    <w:rsid w:val="009051B4"/>
    <w:rsid w:val="00905A22"/>
    <w:rsid w:val="00905ACC"/>
    <w:rsid w:val="0091012F"/>
    <w:rsid w:val="00910918"/>
    <w:rsid w:val="00911EA9"/>
    <w:rsid w:val="00912058"/>
    <w:rsid w:val="009133BB"/>
    <w:rsid w:val="00913FD5"/>
    <w:rsid w:val="009141EB"/>
    <w:rsid w:val="00914BE9"/>
    <w:rsid w:val="00915370"/>
    <w:rsid w:val="0091614F"/>
    <w:rsid w:val="0091624C"/>
    <w:rsid w:val="009163B6"/>
    <w:rsid w:val="009169BB"/>
    <w:rsid w:val="00916BC4"/>
    <w:rsid w:val="00920B0D"/>
    <w:rsid w:val="00921B37"/>
    <w:rsid w:val="00922256"/>
    <w:rsid w:val="009223C5"/>
    <w:rsid w:val="0092286A"/>
    <w:rsid w:val="00923DE7"/>
    <w:rsid w:val="009249F2"/>
    <w:rsid w:val="00925545"/>
    <w:rsid w:val="00926049"/>
    <w:rsid w:val="00926200"/>
    <w:rsid w:val="00926B91"/>
    <w:rsid w:val="009304B8"/>
    <w:rsid w:val="009316BE"/>
    <w:rsid w:val="00931D98"/>
    <w:rsid w:val="00932AB1"/>
    <w:rsid w:val="0093311E"/>
    <w:rsid w:val="0093353E"/>
    <w:rsid w:val="00933A40"/>
    <w:rsid w:val="009346D5"/>
    <w:rsid w:val="00935378"/>
    <w:rsid w:val="009355C3"/>
    <w:rsid w:val="009368A0"/>
    <w:rsid w:val="00936FBD"/>
    <w:rsid w:val="00940E91"/>
    <w:rsid w:val="0094261B"/>
    <w:rsid w:val="00942AA9"/>
    <w:rsid w:val="00943B24"/>
    <w:rsid w:val="009446D2"/>
    <w:rsid w:val="00944E9A"/>
    <w:rsid w:val="00947F7E"/>
    <w:rsid w:val="0095046D"/>
    <w:rsid w:val="00951255"/>
    <w:rsid w:val="0095152D"/>
    <w:rsid w:val="0095167A"/>
    <w:rsid w:val="00951C4E"/>
    <w:rsid w:val="00951CF4"/>
    <w:rsid w:val="0095248B"/>
    <w:rsid w:val="00952E1F"/>
    <w:rsid w:val="00953405"/>
    <w:rsid w:val="00953BF1"/>
    <w:rsid w:val="00954293"/>
    <w:rsid w:val="00954E36"/>
    <w:rsid w:val="00955B75"/>
    <w:rsid w:val="00955FF8"/>
    <w:rsid w:val="009617C8"/>
    <w:rsid w:val="009624EE"/>
    <w:rsid w:val="009630B7"/>
    <w:rsid w:val="00963C4B"/>
    <w:rsid w:val="009641D3"/>
    <w:rsid w:val="009646C4"/>
    <w:rsid w:val="00964C3D"/>
    <w:rsid w:val="009663AD"/>
    <w:rsid w:val="009665B3"/>
    <w:rsid w:val="00966B40"/>
    <w:rsid w:val="00972A38"/>
    <w:rsid w:val="00973181"/>
    <w:rsid w:val="009740E1"/>
    <w:rsid w:val="0097441C"/>
    <w:rsid w:val="00974681"/>
    <w:rsid w:val="00976C30"/>
    <w:rsid w:val="009803C6"/>
    <w:rsid w:val="0098099B"/>
    <w:rsid w:val="009817D8"/>
    <w:rsid w:val="00981C6A"/>
    <w:rsid w:val="00981C7D"/>
    <w:rsid w:val="0098439E"/>
    <w:rsid w:val="0098445A"/>
    <w:rsid w:val="009846A2"/>
    <w:rsid w:val="00985B23"/>
    <w:rsid w:val="00990164"/>
    <w:rsid w:val="009911FB"/>
    <w:rsid w:val="009919CB"/>
    <w:rsid w:val="00991E50"/>
    <w:rsid w:val="0099287D"/>
    <w:rsid w:val="00993AA1"/>
    <w:rsid w:val="00995E6A"/>
    <w:rsid w:val="00996176"/>
    <w:rsid w:val="00997889"/>
    <w:rsid w:val="00997DA8"/>
    <w:rsid w:val="009A0FBD"/>
    <w:rsid w:val="009A2500"/>
    <w:rsid w:val="009A29BF"/>
    <w:rsid w:val="009A3AF4"/>
    <w:rsid w:val="009A4466"/>
    <w:rsid w:val="009A45FB"/>
    <w:rsid w:val="009A5DE6"/>
    <w:rsid w:val="009A637B"/>
    <w:rsid w:val="009A6B63"/>
    <w:rsid w:val="009A7575"/>
    <w:rsid w:val="009A78AD"/>
    <w:rsid w:val="009A790F"/>
    <w:rsid w:val="009B1E71"/>
    <w:rsid w:val="009B2DE3"/>
    <w:rsid w:val="009B67CA"/>
    <w:rsid w:val="009B75D0"/>
    <w:rsid w:val="009C029D"/>
    <w:rsid w:val="009C0FC8"/>
    <w:rsid w:val="009C1B26"/>
    <w:rsid w:val="009C397B"/>
    <w:rsid w:val="009C512D"/>
    <w:rsid w:val="009C5B78"/>
    <w:rsid w:val="009C6D4D"/>
    <w:rsid w:val="009C7F4A"/>
    <w:rsid w:val="009D05AF"/>
    <w:rsid w:val="009D2B92"/>
    <w:rsid w:val="009D2F43"/>
    <w:rsid w:val="009D449E"/>
    <w:rsid w:val="009D486B"/>
    <w:rsid w:val="009D5E03"/>
    <w:rsid w:val="009D603B"/>
    <w:rsid w:val="009D6C1E"/>
    <w:rsid w:val="009D79A6"/>
    <w:rsid w:val="009D7A71"/>
    <w:rsid w:val="009D7D73"/>
    <w:rsid w:val="009E121D"/>
    <w:rsid w:val="009E1E2D"/>
    <w:rsid w:val="009E2C12"/>
    <w:rsid w:val="009E2E4E"/>
    <w:rsid w:val="009E3D6B"/>
    <w:rsid w:val="009E490E"/>
    <w:rsid w:val="009E62D4"/>
    <w:rsid w:val="009E6724"/>
    <w:rsid w:val="009E7C20"/>
    <w:rsid w:val="009F0D5D"/>
    <w:rsid w:val="009F1411"/>
    <w:rsid w:val="009F275A"/>
    <w:rsid w:val="009F30C1"/>
    <w:rsid w:val="009F386F"/>
    <w:rsid w:val="009F3D60"/>
    <w:rsid w:val="00A017F8"/>
    <w:rsid w:val="00A01A46"/>
    <w:rsid w:val="00A025EE"/>
    <w:rsid w:val="00A030FB"/>
    <w:rsid w:val="00A04CDA"/>
    <w:rsid w:val="00A05156"/>
    <w:rsid w:val="00A05B2C"/>
    <w:rsid w:val="00A06679"/>
    <w:rsid w:val="00A06765"/>
    <w:rsid w:val="00A07EC4"/>
    <w:rsid w:val="00A122B3"/>
    <w:rsid w:val="00A1277F"/>
    <w:rsid w:val="00A136B8"/>
    <w:rsid w:val="00A14967"/>
    <w:rsid w:val="00A16DB1"/>
    <w:rsid w:val="00A17BFF"/>
    <w:rsid w:val="00A2015E"/>
    <w:rsid w:val="00A2085B"/>
    <w:rsid w:val="00A20BE5"/>
    <w:rsid w:val="00A20F8C"/>
    <w:rsid w:val="00A22074"/>
    <w:rsid w:val="00A2237B"/>
    <w:rsid w:val="00A25E15"/>
    <w:rsid w:val="00A261CE"/>
    <w:rsid w:val="00A269E6"/>
    <w:rsid w:val="00A26BF7"/>
    <w:rsid w:val="00A26F58"/>
    <w:rsid w:val="00A270A3"/>
    <w:rsid w:val="00A271F6"/>
    <w:rsid w:val="00A2792A"/>
    <w:rsid w:val="00A30A24"/>
    <w:rsid w:val="00A31660"/>
    <w:rsid w:val="00A317EA"/>
    <w:rsid w:val="00A31D87"/>
    <w:rsid w:val="00A32E2B"/>
    <w:rsid w:val="00A32F5C"/>
    <w:rsid w:val="00A33A5B"/>
    <w:rsid w:val="00A342EF"/>
    <w:rsid w:val="00A34A77"/>
    <w:rsid w:val="00A35CAC"/>
    <w:rsid w:val="00A36546"/>
    <w:rsid w:val="00A37E29"/>
    <w:rsid w:val="00A414EB"/>
    <w:rsid w:val="00A41B36"/>
    <w:rsid w:val="00A41E7F"/>
    <w:rsid w:val="00A41FEF"/>
    <w:rsid w:val="00A42493"/>
    <w:rsid w:val="00A428C9"/>
    <w:rsid w:val="00A43573"/>
    <w:rsid w:val="00A43720"/>
    <w:rsid w:val="00A43894"/>
    <w:rsid w:val="00A4704D"/>
    <w:rsid w:val="00A47E3B"/>
    <w:rsid w:val="00A47EBA"/>
    <w:rsid w:val="00A506F9"/>
    <w:rsid w:val="00A507D0"/>
    <w:rsid w:val="00A51276"/>
    <w:rsid w:val="00A512FE"/>
    <w:rsid w:val="00A513D8"/>
    <w:rsid w:val="00A51424"/>
    <w:rsid w:val="00A52138"/>
    <w:rsid w:val="00A53373"/>
    <w:rsid w:val="00A54537"/>
    <w:rsid w:val="00A54577"/>
    <w:rsid w:val="00A54973"/>
    <w:rsid w:val="00A55653"/>
    <w:rsid w:val="00A5594D"/>
    <w:rsid w:val="00A56C13"/>
    <w:rsid w:val="00A57F7E"/>
    <w:rsid w:val="00A6041F"/>
    <w:rsid w:val="00A61244"/>
    <w:rsid w:val="00A6134E"/>
    <w:rsid w:val="00A61A9A"/>
    <w:rsid w:val="00A63DD7"/>
    <w:rsid w:val="00A6404D"/>
    <w:rsid w:val="00A6409D"/>
    <w:rsid w:val="00A66B13"/>
    <w:rsid w:val="00A67339"/>
    <w:rsid w:val="00A70106"/>
    <w:rsid w:val="00A71D0F"/>
    <w:rsid w:val="00A72B49"/>
    <w:rsid w:val="00A72C3C"/>
    <w:rsid w:val="00A73B70"/>
    <w:rsid w:val="00A75709"/>
    <w:rsid w:val="00A75943"/>
    <w:rsid w:val="00A76959"/>
    <w:rsid w:val="00A80C77"/>
    <w:rsid w:val="00A82A6E"/>
    <w:rsid w:val="00A82C6F"/>
    <w:rsid w:val="00A8300A"/>
    <w:rsid w:val="00A8476C"/>
    <w:rsid w:val="00A85ACC"/>
    <w:rsid w:val="00A85B7F"/>
    <w:rsid w:val="00A8659A"/>
    <w:rsid w:val="00A9025E"/>
    <w:rsid w:val="00A912AB"/>
    <w:rsid w:val="00A924FD"/>
    <w:rsid w:val="00A92DE4"/>
    <w:rsid w:val="00A9372A"/>
    <w:rsid w:val="00A938D7"/>
    <w:rsid w:val="00A94732"/>
    <w:rsid w:val="00A94969"/>
    <w:rsid w:val="00A9514A"/>
    <w:rsid w:val="00A95B87"/>
    <w:rsid w:val="00A95EED"/>
    <w:rsid w:val="00A96A92"/>
    <w:rsid w:val="00AA31C3"/>
    <w:rsid w:val="00AA4B2F"/>
    <w:rsid w:val="00AA50E3"/>
    <w:rsid w:val="00AA6053"/>
    <w:rsid w:val="00AA609C"/>
    <w:rsid w:val="00AA7004"/>
    <w:rsid w:val="00AA7B31"/>
    <w:rsid w:val="00AA7BB8"/>
    <w:rsid w:val="00AB126A"/>
    <w:rsid w:val="00AB2FC7"/>
    <w:rsid w:val="00AB48A6"/>
    <w:rsid w:val="00AB5556"/>
    <w:rsid w:val="00AB5767"/>
    <w:rsid w:val="00AC02CE"/>
    <w:rsid w:val="00AC030C"/>
    <w:rsid w:val="00AC11FA"/>
    <w:rsid w:val="00AC19C2"/>
    <w:rsid w:val="00AC1A95"/>
    <w:rsid w:val="00AC1DEE"/>
    <w:rsid w:val="00AC3739"/>
    <w:rsid w:val="00AC3F91"/>
    <w:rsid w:val="00AC3FA0"/>
    <w:rsid w:val="00AC4E5C"/>
    <w:rsid w:val="00AC6FAF"/>
    <w:rsid w:val="00AD00D8"/>
    <w:rsid w:val="00AD169E"/>
    <w:rsid w:val="00AD1F9F"/>
    <w:rsid w:val="00AD2337"/>
    <w:rsid w:val="00AD2CCD"/>
    <w:rsid w:val="00AD3A31"/>
    <w:rsid w:val="00AD573B"/>
    <w:rsid w:val="00AD60AE"/>
    <w:rsid w:val="00AD77BD"/>
    <w:rsid w:val="00AE0334"/>
    <w:rsid w:val="00AE1688"/>
    <w:rsid w:val="00AE1E92"/>
    <w:rsid w:val="00AE24FF"/>
    <w:rsid w:val="00AE3D97"/>
    <w:rsid w:val="00AE4446"/>
    <w:rsid w:val="00AE56FF"/>
    <w:rsid w:val="00AE5B8A"/>
    <w:rsid w:val="00AE5FB4"/>
    <w:rsid w:val="00AE6342"/>
    <w:rsid w:val="00AE6F73"/>
    <w:rsid w:val="00AF0BA1"/>
    <w:rsid w:val="00AF1807"/>
    <w:rsid w:val="00AF1B0C"/>
    <w:rsid w:val="00AF1CE8"/>
    <w:rsid w:val="00AF2E2D"/>
    <w:rsid w:val="00AF3229"/>
    <w:rsid w:val="00AF44B5"/>
    <w:rsid w:val="00AF5536"/>
    <w:rsid w:val="00AF5696"/>
    <w:rsid w:val="00AF5C8B"/>
    <w:rsid w:val="00AF6F89"/>
    <w:rsid w:val="00B0055C"/>
    <w:rsid w:val="00B0342A"/>
    <w:rsid w:val="00B042C4"/>
    <w:rsid w:val="00B054F6"/>
    <w:rsid w:val="00B05569"/>
    <w:rsid w:val="00B0597C"/>
    <w:rsid w:val="00B0673A"/>
    <w:rsid w:val="00B10316"/>
    <w:rsid w:val="00B1069F"/>
    <w:rsid w:val="00B10B97"/>
    <w:rsid w:val="00B10CEB"/>
    <w:rsid w:val="00B13061"/>
    <w:rsid w:val="00B133E8"/>
    <w:rsid w:val="00B147E3"/>
    <w:rsid w:val="00B1610E"/>
    <w:rsid w:val="00B16DE8"/>
    <w:rsid w:val="00B179B4"/>
    <w:rsid w:val="00B17B06"/>
    <w:rsid w:val="00B2018A"/>
    <w:rsid w:val="00B20796"/>
    <w:rsid w:val="00B21843"/>
    <w:rsid w:val="00B2255D"/>
    <w:rsid w:val="00B22683"/>
    <w:rsid w:val="00B2352C"/>
    <w:rsid w:val="00B2368E"/>
    <w:rsid w:val="00B23E3A"/>
    <w:rsid w:val="00B24C01"/>
    <w:rsid w:val="00B258F2"/>
    <w:rsid w:val="00B25B2A"/>
    <w:rsid w:val="00B26872"/>
    <w:rsid w:val="00B2691C"/>
    <w:rsid w:val="00B278C4"/>
    <w:rsid w:val="00B30EF1"/>
    <w:rsid w:val="00B31875"/>
    <w:rsid w:val="00B32483"/>
    <w:rsid w:val="00B34592"/>
    <w:rsid w:val="00B3493F"/>
    <w:rsid w:val="00B34ECE"/>
    <w:rsid w:val="00B35882"/>
    <w:rsid w:val="00B3643C"/>
    <w:rsid w:val="00B373B0"/>
    <w:rsid w:val="00B37685"/>
    <w:rsid w:val="00B379C5"/>
    <w:rsid w:val="00B37AA9"/>
    <w:rsid w:val="00B40E85"/>
    <w:rsid w:val="00B4214B"/>
    <w:rsid w:val="00B42979"/>
    <w:rsid w:val="00B42FF3"/>
    <w:rsid w:val="00B43253"/>
    <w:rsid w:val="00B4345F"/>
    <w:rsid w:val="00B4469C"/>
    <w:rsid w:val="00B46CA6"/>
    <w:rsid w:val="00B51C5D"/>
    <w:rsid w:val="00B54E6D"/>
    <w:rsid w:val="00B5720E"/>
    <w:rsid w:val="00B57F36"/>
    <w:rsid w:val="00B601CB"/>
    <w:rsid w:val="00B6077F"/>
    <w:rsid w:val="00B61789"/>
    <w:rsid w:val="00B625DF"/>
    <w:rsid w:val="00B6375E"/>
    <w:rsid w:val="00B64B6A"/>
    <w:rsid w:val="00B662CF"/>
    <w:rsid w:val="00B67318"/>
    <w:rsid w:val="00B726B4"/>
    <w:rsid w:val="00B73068"/>
    <w:rsid w:val="00B7321C"/>
    <w:rsid w:val="00B739B1"/>
    <w:rsid w:val="00B75006"/>
    <w:rsid w:val="00B76D13"/>
    <w:rsid w:val="00B77B94"/>
    <w:rsid w:val="00B8362E"/>
    <w:rsid w:val="00B840B8"/>
    <w:rsid w:val="00B84DCA"/>
    <w:rsid w:val="00B85072"/>
    <w:rsid w:val="00B8536C"/>
    <w:rsid w:val="00B86ED5"/>
    <w:rsid w:val="00B8710A"/>
    <w:rsid w:val="00B901B6"/>
    <w:rsid w:val="00B90DAC"/>
    <w:rsid w:val="00B917C7"/>
    <w:rsid w:val="00B917FC"/>
    <w:rsid w:val="00B925C3"/>
    <w:rsid w:val="00B95958"/>
    <w:rsid w:val="00B962A2"/>
    <w:rsid w:val="00B9648B"/>
    <w:rsid w:val="00B97265"/>
    <w:rsid w:val="00BA1920"/>
    <w:rsid w:val="00BA1B3D"/>
    <w:rsid w:val="00BA2884"/>
    <w:rsid w:val="00BA425E"/>
    <w:rsid w:val="00BA52EE"/>
    <w:rsid w:val="00BA6094"/>
    <w:rsid w:val="00BA61E8"/>
    <w:rsid w:val="00BA7390"/>
    <w:rsid w:val="00BB1FB5"/>
    <w:rsid w:val="00BB27FA"/>
    <w:rsid w:val="00BB3075"/>
    <w:rsid w:val="00BB362F"/>
    <w:rsid w:val="00BB43FA"/>
    <w:rsid w:val="00BB4C3C"/>
    <w:rsid w:val="00BB603E"/>
    <w:rsid w:val="00BB7EEE"/>
    <w:rsid w:val="00BC0805"/>
    <w:rsid w:val="00BC0940"/>
    <w:rsid w:val="00BC2A8A"/>
    <w:rsid w:val="00BC3101"/>
    <w:rsid w:val="00BC3AAC"/>
    <w:rsid w:val="00BC4FEB"/>
    <w:rsid w:val="00BC58BD"/>
    <w:rsid w:val="00BC5E11"/>
    <w:rsid w:val="00BC5F2B"/>
    <w:rsid w:val="00BC6479"/>
    <w:rsid w:val="00BC7237"/>
    <w:rsid w:val="00BC776D"/>
    <w:rsid w:val="00BD15E0"/>
    <w:rsid w:val="00BD2A67"/>
    <w:rsid w:val="00BD2B22"/>
    <w:rsid w:val="00BD4A6B"/>
    <w:rsid w:val="00BD55A4"/>
    <w:rsid w:val="00BD5862"/>
    <w:rsid w:val="00BD5D99"/>
    <w:rsid w:val="00BD6418"/>
    <w:rsid w:val="00BD6ED4"/>
    <w:rsid w:val="00BD720C"/>
    <w:rsid w:val="00BE19C5"/>
    <w:rsid w:val="00BE558A"/>
    <w:rsid w:val="00BE5803"/>
    <w:rsid w:val="00BE5A2E"/>
    <w:rsid w:val="00BE66E8"/>
    <w:rsid w:val="00BE77F8"/>
    <w:rsid w:val="00BE795E"/>
    <w:rsid w:val="00BE7C5E"/>
    <w:rsid w:val="00BF18C5"/>
    <w:rsid w:val="00BF63B2"/>
    <w:rsid w:val="00C00246"/>
    <w:rsid w:val="00C1090E"/>
    <w:rsid w:val="00C11065"/>
    <w:rsid w:val="00C12E8A"/>
    <w:rsid w:val="00C15401"/>
    <w:rsid w:val="00C15D98"/>
    <w:rsid w:val="00C17AA3"/>
    <w:rsid w:val="00C229F0"/>
    <w:rsid w:val="00C2394D"/>
    <w:rsid w:val="00C23959"/>
    <w:rsid w:val="00C24FE4"/>
    <w:rsid w:val="00C25269"/>
    <w:rsid w:val="00C25B49"/>
    <w:rsid w:val="00C26F7E"/>
    <w:rsid w:val="00C27B75"/>
    <w:rsid w:val="00C307C6"/>
    <w:rsid w:val="00C31F44"/>
    <w:rsid w:val="00C33B10"/>
    <w:rsid w:val="00C34845"/>
    <w:rsid w:val="00C34ABC"/>
    <w:rsid w:val="00C3575F"/>
    <w:rsid w:val="00C422AC"/>
    <w:rsid w:val="00C42EAC"/>
    <w:rsid w:val="00C43231"/>
    <w:rsid w:val="00C43B95"/>
    <w:rsid w:val="00C43B9F"/>
    <w:rsid w:val="00C443BE"/>
    <w:rsid w:val="00C45EA8"/>
    <w:rsid w:val="00C47807"/>
    <w:rsid w:val="00C47D2F"/>
    <w:rsid w:val="00C47F85"/>
    <w:rsid w:val="00C530AD"/>
    <w:rsid w:val="00C532CA"/>
    <w:rsid w:val="00C536B8"/>
    <w:rsid w:val="00C53B2A"/>
    <w:rsid w:val="00C5513F"/>
    <w:rsid w:val="00C5568A"/>
    <w:rsid w:val="00C56431"/>
    <w:rsid w:val="00C5681A"/>
    <w:rsid w:val="00C56894"/>
    <w:rsid w:val="00C57702"/>
    <w:rsid w:val="00C6037B"/>
    <w:rsid w:val="00C60D92"/>
    <w:rsid w:val="00C628BA"/>
    <w:rsid w:val="00C63341"/>
    <w:rsid w:val="00C63C87"/>
    <w:rsid w:val="00C64C32"/>
    <w:rsid w:val="00C6546E"/>
    <w:rsid w:val="00C65A63"/>
    <w:rsid w:val="00C65AF3"/>
    <w:rsid w:val="00C6791C"/>
    <w:rsid w:val="00C67E9C"/>
    <w:rsid w:val="00C70CFD"/>
    <w:rsid w:val="00C71904"/>
    <w:rsid w:val="00C71969"/>
    <w:rsid w:val="00C72E83"/>
    <w:rsid w:val="00C747CA"/>
    <w:rsid w:val="00C74868"/>
    <w:rsid w:val="00C74D2D"/>
    <w:rsid w:val="00C7683C"/>
    <w:rsid w:val="00C77E88"/>
    <w:rsid w:val="00C77F87"/>
    <w:rsid w:val="00C80D79"/>
    <w:rsid w:val="00C85C1B"/>
    <w:rsid w:val="00C86363"/>
    <w:rsid w:val="00C86FF9"/>
    <w:rsid w:val="00C87DE6"/>
    <w:rsid w:val="00C87FFA"/>
    <w:rsid w:val="00C92816"/>
    <w:rsid w:val="00C92FE3"/>
    <w:rsid w:val="00C93A9F"/>
    <w:rsid w:val="00C93C17"/>
    <w:rsid w:val="00C97C33"/>
    <w:rsid w:val="00CA0DDE"/>
    <w:rsid w:val="00CA1C35"/>
    <w:rsid w:val="00CA32DC"/>
    <w:rsid w:val="00CA51FD"/>
    <w:rsid w:val="00CA6A7E"/>
    <w:rsid w:val="00CA6D49"/>
    <w:rsid w:val="00CA7CF6"/>
    <w:rsid w:val="00CB0FE9"/>
    <w:rsid w:val="00CB16FB"/>
    <w:rsid w:val="00CB23C9"/>
    <w:rsid w:val="00CB2BE0"/>
    <w:rsid w:val="00CB5BC0"/>
    <w:rsid w:val="00CB5ED5"/>
    <w:rsid w:val="00CB66F2"/>
    <w:rsid w:val="00CB6712"/>
    <w:rsid w:val="00CB7B65"/>
    <w:rsid w:val="00CC032E"/>
    <w:rsid w:val="00CC09BD"/>
    <w:rsid w:val="00CC0DB3"/>
    <w:rsid w:val="00CC258A"/>
    <w:rsid w:val="00CC2B13"/>
    <w:rsid w:val="00CC4660"/>
    <w:rsid w:val="00CC4DF3"/>
    <w:rsid w:val="00CC50FC"/>
    <w:rsid w:val="00CC5EFE"/>
    <w:rsid w:val="00CC62D7"/>
    <w:rsid w:val="00CD0C03"/>
    <w:rsid w:val="00CD0F5F"/>
    <w:rsid w:val="00CD1099"/>
    <w:rsid w:val="00CD2EDF"/>
    <w:rsid w:val="00CD3662"/>
    <w:rsid w:val="00CD7E3D"/>
    <w:rsid w:val="00CE0072"/>
    <w:rsid w:val="00CE06E7"/>
    <w:rsid w:val="00CE0822"/>
    <w:rsid w:val="00CE1B65"/>
    <w:rsid w:val="00CE1FB3"/>
    <w:rsid w:val="00CE3400"/>
    <w:rsid w:val="00CE36D4"/>
    <w:rsid w:val="00CE3FEB"/>
    <w:rsid w:val="00CE48D5"/>
    <w:rsid w:val="00CE4B9C"/>
    <w:rsid w:val="00CE6FCA"/>
    <w:rsid w:val="00CE77F1"/>
    <w:rsid w:val="00CF06FE"/>
    <w:rsid w:val="00CF0841"/>
    <w:rsid w:val="00CF190A"/>
    <w:rsid w:val="00CF199F"/>
    <w:rsid w:val="00CF3219"/>
    <w:rsid w:val="00CF5DB8"/>
    <w:rsid w:val="00CF612B"/>
    <w:rsid w:val="00CF7640"/>
    <w:rsid w:val="00D010E2"/>
    <w:rsid w:val="00D026FE"/>
    <w:rsid w:val="00D02763"/>
    <w:rsid w:val="00D033F4"/>
    <w:rsid w:val="00D03B52"/>
    <w:rsid w:val="00D0627C"/>
    <w:rsid w:val="00D064F7"/>
    <w:rsid w:val="00D074FF"/>
    <w:rsid w:val="00D078D3"/>
    <w:rsid w:val="00D118A3"/>
    <w:rsid w:val="00D123C1"/>
    <w:rsid w:val="00D14245"/>
    <w:rsid w:val="00D14972"/>
    <w:rsid w:val="00D14A00"/>
    <w:rsid w:val="00D15A7A"/>
    <w:rsid w:val="00D15B88"/>
    <w:rsid w:val="00D166C4"/>
    <w:rsid w:val="00D177F8"/>
    <w:rsid w:val="00D17D5C"/>
    <w:rsid w:val="00D17EC5"/>
    <w:rsid w:val="00D2097B"/>
    <w:rsid w:val="00D22FDD"/>
    <w:rsid w:val="00D24EE5"/>
    <w:rsid w:val="00D26E4E"/>
    <w:rsid w:val="00D3102D"/>
    <w:rsid w:val="00D31217"/>
    <w:rsid w:val="00D316D2"/>
    <w:rsid w:val="00D341B3"/>
    <w:rsid w:val="00D35654"/>
    <w:rsid w:val="00D40551"/>
    <w:rsid w:val="00D41CE8"/>
    <w:rsid w:val="00D41DA7"/>
    <w:rsid w:val="00D432D9"/>
    <w:rsid w:val="00D43764"/>
    <w:rsid w:val="00D43BE6"/>
    <w:rsid w:val="00D44A2E"/>
    <w:rsid w:val="00D4509F"/>
    <w:rsid w:val="00D45D72"/>
    <w:rsid w:val="00D465F5"/>
    <w:rsid w:val="00D509CC"/>
    <w:rsid w:val="00D50A83"/>
    <w:rsid w:val="00D50EC7"/>
    <w:rsid w:val="00D50EF6"/>
    <w:rsid w:val="00D50FF2"/>
    <w:rsid w:val="00D52AB1"/>
    <w:rsid w:val="00D53BAB"/>
    <w:rsid w:val="00D53FA7"/>
    <w:rsid w:val="00D5591B"/>
    <w:rsid w:val="00D56DC9"/>
    <w:rsid w:val="00D57DB8"/>
    <w:rsid w:val="00D61F10"/>
    <w:rsid w:val="00D625C4"/>
    <w:rsid w:val="00D63460"/>
    <w:rsid w:val="00D63C53"/>
    <w:rsid w:val="00D645A8"/>
    <w:rsid w:val="00D64914"/>
    <w:rsid w:val="00D65207"/>
    <w:rsid w:val="00D657B5"/>
    <w:rsid w:val="00D6777B"/>
    <w:rsid w:val="00D67E5D"/>
    <w:rsid w:val="00D70D20"/>
    <w:rsid w:val="00D716A2"/>
    <w:rsid w:val="00D72D52"/>
    <w:rsid w:val="00D742F6"/>
    <w:rsid w:val="00D74903"/>
    <w:rsid w:val="00D75183"/>
    <w:rsid w:val="00D75708"/>
    <w:rsid w:val="00D76E6B"/>
    <w:rsid w:val="00D8039F"/>
    <w:rsid w:val="00D806BB"/>
    <w:rsid w:val="00D80B32"/>
    <w:rsid w:val="00D82784"/>
    <w:rsid w:val="00D83051"/>
    <w:rsid w:val="00D83386"/>
    <w:rsid w:val="00D83A08"/>
    <w:rsid w:val="00D83B9D"/>
    <w:rsid w:val="00D840CD"/>
    <w:rsid w:val="00D840F3"/>
    <w:rsid w:val="00D85A49"/>
    <w:rsid w:val="00D85A60"/>
    <w:rsid w:val="00D9045A"/>
    <w:rsid w:val="00D91135"/>
    <w:rsid w:val="00D92419"/>
    <w:rsid w:val="00D93F9C"/>
    <w:rsid w:val="00D97A29"/>
    <w:rsid w:val="00DA1D4F"/>
    <w:rsid w:val="00DA2EAB"/>
    <w:rsid w:val="00DA3ECD"/>
    <w:rsid w:val="00DA4CB8"/>
    <w:rsid w:val="00DA5545"/>
    <w:rsid w:val="00DA57A1"/>
    <w:rsid w:val="00DA5D25"/>
    <w:rsid w:val="00DA5D67"/>
    <w:rsid w:val="00DA60A8"/>
    <w:rsid w:val="00DA7A83"/>
    <w:rsid w:val="00DA7AF8"/>
    <w:rsid w:val="00DB0240"/>
    <w:rsid w:val="00DB088D"/>
    <w:rsid w:val="00DB1CE0"/>
    <w:rsid w:val="00DB2AEA"/>
    <w:rsid w:val="00DB4633"/>
    <w:rsid w:val="00DB4B2C"/>
    <w:rsid w:val="00DB4E99"/>
    <w:rsid w:val="00DB52BC"/>
    <w:rsid w:val="00DB53CC"/>
    <w:rsid w:val="00DB58FC"/>
    <w:rsid w:val="00DC17C9"/>
    <w:rsid w:val="00DC2191"/>
    <w:rsid w:val="00DC233B"/>
    <w:rsid w:val="00DC334F"/>
    <w:rsid w:val="00DC57A7"/>
    <w:rsid w:val="00DC663E"/>
    <w:rsid w:val="00DC6882"/>
    <w:rsid w:val="00DD1D9C"/>
    <w:rsid w:val="00DD2F9B"/>
    <w:rsid w:val="00DD32AA"/>
    <w:rsid w:val="00DD47EE"/>
    <w:rsid w:val="00DD520F"/>
    <w:rsid w:val="00DD584B"/>
    <w:rsid w:val="00DD779C"/>
    <w:rsid w:val="00DE1282"/>
    <w:rsid w:val="00DE26D6"/>
    <w:rsid w:val="00DE2AEA"/>
    <w:rsid w:val="00DE3ADE"/>
    <w:rsid w:val="00DE3F9F"/>
    <w:rsid w:val="00DE4287"/>
    <w:rsid w:val="00DE4632"/>
    <w:rsid w:val="00DE637C"/>
    <w:rsid w:val="00DF07F4"/>
    <w:rsid w:val="00DF28EA"/>
    <w:rsid w:val="00DF2AB3"/>
    <w:rsid w:val="00DF4393"/>
    <w:rsid w:val="00DF4C85"/>
    <w:rsid w:val="00DF5A34"/>
    <w:rsid w:val="00DF747C"/>
    <w:rsid w:val="00DF7B34"/>
    <w:rsid w:val="00E0210F"/>
    <w:rsid w:val="00E02AA1"/>
    <w:rsid w:val="00E041AC"/>
    <w:rsid w:val="00E0477C"/>
    <w:rsid w:val="00E06357"/>
    <w:rsid w:val="00E0703B"/>
    <w:rsid w:val="00E07223"/>
    <w:rsid w:val="00E07968"/>
    <w:rsid w:val="00E079B5"/>
    <w:rsid w:val="00E103E7"/>
    <w:rsid w:val="00E107B9"/>
    <w:rsid w:val="00E125DF"/>
    <w:rsid w:val="00E13A21"/>
    <w:rsid w:val="00E148D2"/>
    <w:rsid w:val="00E16082"/>
    <w:rsid w:val="00E173CF"/>
    <w:rsid w:val="00E17AB6"/>
    <w:rsid w:val="00E17C8B"/>
    <w:rsid w:val="00E17F37"/>
    <w:rsid w:val="00E202BB"/>
    <w:rsid w:val="00E20B14"/>
    <w:rsid w:val="00E2216E"/>
    <w:rsid w:val="00E237C6"/>
    <w:rsid w:val="00E24DF6"/>
    <w:rsid w:val="00E25DFE"/>
    <w:rsid w:val="00E26DEC"/>
    <w:rsid w:val="00E2777F"/>
    <w:rsid w:val="00E2779F"/>
    <w:rsid w:val="00E30985"/>
    <w:rsid w:val="00E314D3"/>
    <w:rsid w:val="00E324BF"/>
    <w:rsid w:val="00E33B7A"/>
    <w:rsid w:val="00E33C5A"/>
    <w:rsid w:val="00E33F06"/>
    <w:rsid w:val="00E347E1"/>
    <w:rsid w:val="00E35AAD"/>
    <w:rsid w:val="00E35E9F"/>
    <w:rsid w:val="00E368CB"/>
    <w:rsid w:val="00E36B33"/>
    <w:rsid w:val="00E37210"/>
    <w:rsid w:val="00E376B0"/>
    <w:rsid w:val="00E37713"/>
    <w:rsid w:val="00E37C8A"/>
    <w:rsid w:val="00E402A3"/>
    <w:rsid w:val="00E40566"/>
    <w:rsid w:val="00E407D1"/>
    <w:rsid w:val="00E40E81"/>
    <w:rsid w:val="00E42303"/>
    <w:rsid w:val="00E42BEF"/>
    <w:rsid w:val="00E4436E"/>
    <w:rsid w:val="00E4459D"/>
    <w:rsid w:val="00E451B8"/>
    <w:rsid w:val="00E47232"/>
    <w:rsid w:val="00E47A51"/>
    <w:rsid w:val="00E47BCB"/>
    <w:rsid w:val="00E47C68"/>
    <w:rsid w:val="00E51071"/>
    <w:rsid w:val="00E51A3B"/>
    <w:rsid w:val="00E542F4"/>
    <w:rsid w:val="00E549A8"/>
    <w:rsid w:val="00E551E1"/>
    <w:rsid w:val="00E55860"/>
    <w:rsid w:val="00E5670B"/>
    <w:rsid w:val="00E57913"/>
    <w:rsid w:val="00E60538"/>
    <w:rsid w:val="00E61615"/>
    <w:rsid w:val="00E653D5"/>
    <w:rsid w:val="00E65F4F"/>
    <w:rsid w:val="00E6674C"/>
    <w:rsid w:val="00E71A67"/>
    <w:rsid w:val="00E73CEA"/>
    <w:rsid w:val="00E74712"/>
    <w:rsid w:val="00E750E3"/>
    <w:rsid w:val="00E7528F"/>
    <w:rsid w:val="00E756F7"/>
    <w:rsid w:val="00E76C60"/>
    <w:rsid w:val="00E77349"/>
    <w:rsid w:val="00E77A35"/>
    <w:rsid w:val="00E80529"/>
    <w:rsid w:val="00E805A2"/>
    <w:rsid w:val="00E806B7"/>
    <w:rsid w:val="00E8174E"/>
    <w:rsid w:val="00E82916"/>
    <w:rsid w:val="00E82D8D"/>
    <w:rsid w:val="00E836CB"/>
    <w:rsid w:val="00E83953"/>
    <w:rsid w:val="00E83C24"/>
    <w:rsid w:val="00E85390"/>
    <w:rsid w:val="00E9046F"/>
    <w:rsid w:val="00E90D01"/>
    <w:rsid w:val="00E91E2D"/>
    <w:rsid w:val="00E9276F"/>
    <w:rsid w:val="00E928F6"/>
    <w:rsid w:val="00E92A1B"/>
    <w:rsid w:val="00E92C0C"/>
    <w:rsid w:val="00E92F72"/>
    <w:rsid w:val="00E93D00"/>
    <w:rsid w:val="00E94BB1"/>
    <w:rsid w:val="00E9656B"/>
    <w:rsid w:val="00EA2DB5"/>
    <w:rsid w:val="00EA3971"/>
    <w:rsid w:val="00EA4D13"/>
    <w:rsid w:val="00EA5744"/>
    <w:rsid w:val="00EA6244"/>
    <w:rsid w:val="00EA7446"/>
    <w:rsid w:val="00EA79F8"/>
    <w:rsid w:val="00EB00E5"/>
    <w:rsid w:val="00EB21E0"/>
    <w:rsid w:val="00EB249A"/>
    <w:rsid w:val="00EB27BD"/>
    <w:rsid w:val="00EB46DB"/>
    <w:rsid w:val="00EB4E81"/>
    <w:rsid w:val="00EB5247"/>
    <w:rsid w:val="00EB5602"/>
    <w:rsid w:val="00EB58C6"/>
    <w:rsid w:val="00EB6510"/>
    <w:rsid w:val="00EB654D"/>
    <w:rsid w:val="00EB6BD8"/>
    <w:rsid w:val="00EB705F"/>
    <w:rsid w:val="00EC1B81"/>
    <w:rsid w:val="00EC333D"/>
    <w:rsid w:val="00EC3DDB"/>
    <w:rsid w:val="00EC6683"/>
    <w:rsid w:val="00EC6DB3"/>
    <w:rsid w:val="00ED07C9"/>
    <w:rsid w:val="00ED1C23"/>
    <w:rsid w:val="00ED1C76"/>
    <w:rsid w:val="00ED1EC9"/>
    <w:rsid w:val="00ED20E1"/>
    <w:rsid w:val="00ED4056"/>
    <w:rsid w:val="00ED46E5"/>
    <w:rsid w:val="00ED48B7"/>
    <w:rsid w:val="00ED4D0C"/>
    <w:rsid w:val="00ED6545"/>
    <w:rsid w:val="00EE0617"/>
    <w:rsid w:val="00EE0EA7"/>
    <w:rsid w:val="00EE1532"/>
    <w:rsid w:val="00EE1C33"/>
    <w:rsid w:val="00EE3572"/>
    <w:rsid w:val="00EE3C4E"/>
    <w:rsid w:val="00EE4575"/>
    <w:rsid w:val="00EE5895"/>
    <w:rsid w:val="00EE60B5"/>
    <w:rsid w:val="00EE7F40"/>
    <w:rsid w:val="00EF13C9"/>
    <w:rsid w:val="00EF224D"/>
    <w:rsid w:val="00EF23C3"/>
    <w:rsid w:val="00EF2758"/>
    <w:rsid w:val="00EF2EA0"/>
    <w:rsid w:val="00EF3AC8"/>
    <w:rsid w:val="00EF4006"/>
    <w:rsid w:val="00EF4772"/>
    <w:rsid w:val="00EF50A7"/>
    <w:rsid w:val="00EF79ED"/>
    <w:rsid w:val="00F04098"/>
    <w:rsid w:val="00F04317"/>
    <w:rsid w:val="00F05167"/>
    <w:rsid w:val="00F05326"/>
    <w:rsid w:val="00F054C5"/>
    <w:rsid w:val="00F055C4"/>
    <w:rsid w:val="00F0591D"/>
    <w:rsid w:val="00F05E83"/>
    <w:rsid w:val="00F06DB1"/>
    <w:rsid w:val="00F075B0"/>
    <w:rsid w:val="00F07AE4"/>
    <w:rsid w:val="00F12AE1"/>
    <w:rsid w:val="00F13548"/>
    <w:rsid w:val="00F13C9D"/>
    <w:rsid w:val="00F14CAD"/>
    <w:rsid w:val="00F15205"/>
    <w:rsid w:val="00F1521C"/>
    <w:rsid w:val="00F177C9"/>
    <w:rsid w:val="00F1780A"/>
    <w:rsid w:val="00F17DDE"/>
    <w:rsid w:val="00F2373F"/>
    <w:rsid w:val="00F24353"/>
    <w:rsid w:val="00F26743"/>
    <w:rsid w:val="00F27B96"/>
    <w:rsid w:val="00F27C26"/>
    <w:rsid w:val="00F31B6C"/>
    <w:rsid w:val="00F34024"/>
    <w:rsid w:val="00F35546"/>
    <w:rsid w:val="00F3559F"/>
    <w:rsid w:val="00F3563A"/>
    <w:rsid w:val="00F359F6"/>
    <w:rsid w:val="00F36554"/>
    <w:rsid w:val="00F36697"/>
    <w:rsid w:val="00F3725B"/>
    <w:rsid w:val="00F407FB"/>
    <w:rsid w:val="00F41E31"/>
    <w:rsid w:val="00F42F40"/>
    <w:rsid w:val="00F43F91"/>
    <w:rsid w:val="00F44CF0"/>
    <w:rsid w:val="00F44E02"/>
    <w:rsid w:val="00F45252"/>
    <w:rsid w:val="00F45393"/>
    <w:rsid w:val="00F4629B"/>
    <w:rsid w:val="00F4674F"/>
    <w:rsid w:val="00F46E7B"/>
    <w:rsid w:val="00F51753"/>
    <w:rsid w:val="00F51BB4"/>
    <w:rsid w:val="00F52809"/>
    <w:rsid w:val="00F53D89"/>
    <w:rsid w:val="00F5416A"/>
    <w:rsid w:val="00F54C76"/>
    <w:rsid w:val="00F5533C"/>
    <w:rsid w:val="00F55FF6"/>
    <w:rsid w:val="00F56BE8"/>
    <w:rsid w:val="00F5750C"/>
    <w:rsid w:val="00F62031"/>
    <w:rsid w:val="00F6406D"/>
    <w:rsid w:val="00F65005"/>
    <w:rsid w:val="00F65810"/>
    <w:rsid w:val="00F65D2A"/>
    <w:rsid w:val="00F67053"/>
    <w:rsid w:val="00F6715C"/>
    <w:rsid w:val="00F67435"/>
    <w:rsid w:val="00F70F04"/>
    <w:rsid w:val="00F715AF"/>
    <w:rsid w:val="00F73810"/>
    <w:rsid w:val="00F7488A"/>
    <w:rsid w:val="00F762E8"/>
    <w:rsid w:val="00F76A11"/>
    <w:rsid w:val="00F7723F"/>
    <w:rsid w:val="00F80277"/>
    <w:rsid w:val="00F80F66"/>
    <w:rsid w:val="00F82CD9"/>
    <w:rsid w:val="00F839E2"/>
    <w:rsid w:val="00F83B21"/>
    <w:rsid w:val="00F84409"/>
    <w:rsid w:val="00F84AF6"/>
    <w:rsid w:val="00F85C16"/>
    <w:rsid w:val="00F8660F"/>
    <w:rsid w:val="00F90218"/>
    <w:rsid w:val="00F904AF"/>
    <w:rsid w:val="00F910CA"/>
    <w:rsid w:val="00F914B3"/>
    <w:rsid w:val="00F91C17"/>
    <w:rsid w:val="00F920D5"/>
    <w:rsid w:val="00F947CE"/>
    <w:rsid w:val="00F9637F"/>
    <w:rsid w:val="00F96B31"/>
    <w:rsid w:val="00F96CD5"/>
    <w:rsid w:val="00FA041F"/>
    <w:rsid w:val="00FA04C0"/>
    <w:rsid w:val="00FA2310"/>
    <w:rsid w:val="00FA2CAC"/>
    <w:rsid w:val="00FA57AE"/>
    <w:rsid w:val="00FA5C71"/>
    <w:rsid w:val="00FA61A5"/>
    <w:rsid w:val="00FB00D7"/>
    <w:rsid w:val="00FB05CF"/>
    <w:rsid w:val="00FB25A8"/>
    <w:rsid w:val="00FB305B"/>
    <w:rsid w:val="00FB3F0E"/>
    <w:rsid w:val="00FB6B2F"/>
    <w:rsid w:val="00FC0938"/>
    <w:rsid w:val="00FC0E7C"/>
    <w:rsid w:val="00FC138F"/>
    <w:rsid w:val="00FC2C9A"/>
    <w:rsid w:val="00FC3453"/>
    <w:rsid w:val="00FC59EB"/>
    <w:rsid w:val="00FC5B0F"/>
    <w:rsid w:val="00FC7F0F"/>
    <w:rsid w:val="00FD08CE"/>
    <w:rsid w:val="00FD1EC0"/>
    <w:rsid w:val="00FD2870"/>
    <w:rsid w:val="00FD2F9D"/>
    <w:rsid w:val="00FD4871"/>
    <w:rsid w:val="00FD5555"/>
    <w:rsid w:val="00FE024E"/>
    <w:rsid w:val="00FE1009"/>
    <w:rsid w:val="00FE22B5"/>
    <w:rsid w:val="00FE3364"/>
    <w:rsid w:val="00FE3996"/>
    <w:rsid w:val="00FE3A59"/>
    <w:rsid w:val="00FE3B0C"/>
    <w:rsid w:val="00FE5FDB"/>
    <w:rsid w:val="00FE7075"/>
    <w:rsid w:val="00FF04CD"/>
    <w:rsid w:val="00FF1904"/>
    <w:rsid w:val="00FF2F9D"/>
    <w:rsid w:val="00FF455E"/>
    <w:rsid w:val="00FF4BE4"/>
    <w:rsid w:val="00FF5377"/>
    <w:rsid w:val="00FF6046"/>
    <w:rsid w:val="00FF7440"/>
    <w:rsid w:val="00FF7993"/>
    <w:rsid w:val="10046EB9"/>
    <w:rsid w:val="2BE98730"/>
    <w:rsid w:val="679A8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309D"/>
  <w15:chartTrackingRefBased/>
  <w15:docId w15:val="{6610354A-3C5A-4BC0-A546-6BB996D4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17"/>
    <w:rPr>
      <w:rFonts w:ascii="Calibri" w:eastAsia="Calibri" w:hAnsi="Calibri" w:cstheme="minorHAnsi"/>
      <w:color w:val="000000" w:themeColor="text1"/>
      <w:sz w:val="24"/>
    </w:rPr>
  </w:style>
  <w:style w:type="paragraph" w:styleId="Heading1">
    <w:name w:val="heading 1"/>
    <w:basedOn w:val="Normal"/>
    <w:next w:val="Normal"/>
    <w:link w:val="Heading1Char"/>
    <w:uiPriority w:val="9"/>
    <w:qFormat/>
    <w:rsid w:val="00C70CFD"/>
    <w:pPr>
      <w:keepNext/>
      <w:keepLines/>
      <w:spacing w:before="240" w:after="200" w:line="276" w:lineRule="auto"/>
      <w:outlineLvl w:val="0"/>
    </w:pPr>
    <w:rPr>
      <w:rFonts w:cs="Calibri"/>
      <w:b/>
      <w:bCs/>
      <w:color w:val="081594"/>
      <w:sz w:val="44"/>
      <w:szCs w:val="44"/>
    </w:rPr>
  </w:style>
  <w:style w:type="paragraph" w:styleId="Heading2">
    <w:name w:val="heading 2"/>
    <w:basedOn w:val="Heading1"/>
    <w:next w:val="Normal"/>
    <w:link w:val="Heading2Char"/>
    <w:uiPriority w:val="9"/>
    <w:unhideWhenUsed/>
    <w:qFormat/>
    <w:rsid w:val="0027578C"/>
    <w:pPr>
      <w:outlineLvl w:val="1"/>
    </w:pPr>
  </w:style>
  <w:style w:type="paragraph" w:styleId="Heading3">
    <w:name w:val="heading 3"/>
    <w:basedOn w:val="Heading2"/>
    <w:next w:val="Normal"/>
    <w:link w:val="Heading3Char"/>
    <w:uiPriority w:val="9"/>
    <w:unhideWhenUsed/>
    <w:qFormat/>
    <w:rsid w:val="005C7715"/>
    <w:pPr>
      <w:outlineLvl w:val="2"/>
    </w:pPr>
    <w:rPr>
      <w:color w:val="auto"/>
      <w:sz w:val="28"/>
      <w:szCs w:val="28"/>
    </w:rPr>
  </w:style>
  <w:style w:type="paragraph" w:styleId="Heading4">
    <w:name w:val="heading 4"/>
    <w:basedOn w:val="Normal"/>
    <w:next w:val="Normal"/>
    <w:link w:val="Heading4Char"/>
    <w:uiPriority w:val="9"/>
    <w:unhideWhenUsed/>
    <w:qFormat/>
    <w:rsid w:val="001C4C90"/>
    <w:pPr>
      <w:numPr>
        <w:ilvl w:val="1"/>
        <w:numId w:val="3"/>
      </w:numPr>
      <w:outlineLvl w:val="3"/>
    </w:pPr>
    <w:rPr>
      <w:b/>
      <w:bCs/>
      <w:color w:val="000000"/>
      <w:shd w:val="clear" w:color="auto" w:fill="FFFFFF"/>
    </w:rPr>
  </w:style>
  <w:style w:type="paragraph" w:styleId="Heading5">
    <w:name w:val="heading 5"/>
    <w:basedOn w:val="Normal"/>
    <w:next w:val="Normal"/>
    <w:link w:val="Heading5Char"/>
    <w:uiPriority w:val="9"/>
    <w:semiHidden/>
    <w:unhideWhenUsed/>
    <w:qFormat/>
    <w:rsid w:val="00CE3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CFD"/>
    <w:rPr>
      <w:rFonts w:ascii="Calibri" w:eastAsia="Calibri" w:hAnsi="Calibri" w:cs="Calibri"/>
      <w:b/>
      <w:bCs/>
      <w:color w:val="081594"/>
      <w:sz w:val="44"/>
      <w:szCs w:val="44"/>
    </w:rPr>
  </w:style>
  <w:style w:type="character" w:customStyle="1" w:styleId="Heading2Char">
    <w:name w:val="Heading 2 Char"/>
    <w:basedOn w:val="DefaultParagraphFont"/>
    <w:link w:val="Heading2"/>
    <w:uiPriority w:val="9"/>
    <w:rsid w:val="0027578C"/>
    <w:rPr>
      <w:rFonts w:ascii="Calibri" w:eastAsia="Calibri" w:hAnsi="Calibri" w:cs="Calibri"/>
      <w:b/>
      <w:bCs/>
      <w:color w:val="081594"/>
      <w:sz w:val="44"/>
      <w:szCs w:val="44"/>
    </w:rPr>
  </w:style>
  <w:style w:type="character" w:customStyle="1" w:styleId="Heading3Char">
    <w:name w:val="Heading 3 Char"/>
    <w:basedOn w:val="DefaultParagraphFont"/>
    <w:link w:val="Heading3"/>
    <w:uiPriority w:val="9"/>
    <w:rsid w:val="005C7715"/>
    <w:rPr>
      <w:rFonts w:ascii="Calibri" w:eastAsia="Calibri" w:hAnsi="Calibri" w:cs="Calibri"/>
      <w:b/>
      <w:bCs/>
      <w:sz w:val="28"/>
      <w:szCs w:val="28"/>
    </w:rPr>
  </w:style>
  <w:style w:type="character" w:customStyle="1" w:styleId="Heading4Char">
    <w:name w:val="Heading 4 Char"/>
    <w:basedOn w:val="DefaultParagraphFont"/>
    <w:link w:val="Heading4"/>
    <w:uiPriority w:val="9"/>
    <w:rsid w:val="001C4C90"/>
    <w:rPr>
      <w:rFonts w:ascii="Calibri" w:eastAsia="Calibri" w:hAnsi="Calibri" w:cstheme="minorHAnsi"/>
      <w:b/>
      <w:bCs/>
      <w:color w:val="000000"/>
      <w:sz w:val="24"/>
    </w:rPr>
  </w:style>
  <w:style w:type="character" w:customStyle="1" w:styleId="Heading5Char">
    <w:name w:val="Heading 5 Char"/>
    <w:basedOn w:val="DefaultParagraphFont"/>
    <w:link w:val="Heading5"/>
    <w:uiPriority w:val="9"/>
    <w:semiHidden/>
    <w:rsid w:val="00CE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400"/>
    <w:rPr>
      <w:rFonts w:eastAsiaTheme="majorEastAsia" w:cstheme="majorBidi"/>
      <w:color w:val="272727" w:themeColor="text1" w:themeTint="D8"/>
    </w:rPr>
  </w:style>
  <w:style w:type="paragraph" w:styleId="Title">
    <w:name w:val="Title"/>
    <w:basedOn w:val="Heading1"/>
    <w:next w:val="Normal"/>
    <w:link w:val="TitleChar"/>
    <w:uiPriority w:val="10"/>
    <w:qFormat/>
    <w:rsid w:val="00E47A51"/>
  </w:style>
  <w:style w:type="character" w:customStyle="1" w:styleId="TitleChar">
    <w:name w:val="Title Char"/>
    <w:basedOn w:val="DefaultParagraphFont"/>
    <w:link w:val="Title"/>
    <w:uiPriority w:val="10"/>
    <w:rsid w:val="00E47A51"/>
    <w:rPr>
      <w:rFonts w:ascii="Calibri" w:eastAsia="Calibri" w:hAnsi="Calibri" w:cs="Calibri"/>
      <w:b/>
      <w:bCs/>
      <w:color w:val="081594"/>
      <w:sz w:val="44"/>
      <w:szCs w:val="44"/>
    </w:rPr>
  </w:style>
  <w:style w:type="paragraph" w:styleId="Subtitle">
    <w:name w:val="Subtitle"/>
    <w:basedOn w:val="Normal"/>
    <w:next w:val="Normal"/>
    <w:link w:val="SubtitleChar"/>
    <w:uiPriority w:val="11"/>
    <w:qFormat/>
    <w:rsid w:val="00CE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400"/>
    <w:pPr>
      <w:spacing w:before="160"/>
      <w:jc w:val="center"/>
    </w:pPr>
    <w:rPr>
      <w:i/>
      <w:iCs/>
      <w:color w:val="404040" w:themeColor="text1" w:themeTint="BF"/>
    </w:rPr>
  </w:style>
  <w:style w:type="character" w:customStyle="1" w:styleId="QuoteChar">
    <w:name w:val="Quote Char"/>
    <w:basedOn w:val="DefaultParagraphFont"/>
    <w:link w:val="Quote"/>
    <w:uiPriority w:val="29"/>
    <w:rsid w:val="00CE3400"/>
    <w:rPr>
      <w:i/>
      <w:iCs/>
      <w:color w:val="404040" w:themeColor="text1" w:themeTint="BF"/>
    </w:rPr>
  </w:style>
  <w:style w:type="paragraph" w:styleId="ListParagraph">
    <w:name w:val="List Paragraph"/>
    <w:aliases w:val="List 1 Paragraph,Recommendation,List Paragraph1,Normal + Dash,standard lewis,CDHP List Paragraph,Bullet Point,Bullet point,Bulletr List Paragraph,Content descriptions,FooterText,L,List Bullet 1,List Paragraph11,List Paragraph2"/>
    <w:basedOn w:val="Normal"/>
    <w:link w:val="ListParagraphChar"/>
    <w:uiPriority w:val="34"/>
    <w:qFormat/>
    <w:rsid w:val="00CE3400"/>
    <w:pPr>
      <w:ind w:left="720"/>
      <w:contextualSpacing/>
    </w:pPr>
  </w:style>
  <w:style w:type="character" w:styleId="IntenseEmphasis">
    <w:name w:val="Intense Emphasis"/>
    <w:basedOn w:val="DefaultParagraphFont"/>
    <w:uiPriority w:val="21"/>
    <w:qFormat/>
    <w:rsid w:val="00CE3400"/>
    <w:rPr>
      <w:i/>
      <w:iCs/>
      <w:color w:val="0F4761" w:themeColor="accent1" w:themeShade="BF"/>
    </w:rPr>
  </w:style>
  <w:style w:type="paragraph" w:styleId="IntenseQuote">
    <w:name w:val="Intense Quote"/>
    <w:basedOn w:val="Normal"/>
    <w:next w:val="Normal"/>
    <w:link w:val="IntenseQuoteChar"/>
    <w:uiPriority w:val="30"/>
    <w:qFormat/>
    <w:rsid w:val="00CE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400"/>
    <w:rPr>
      <w:i/>
      <w:iCs/>
      <w:color w:val="0F4761" w:themeColor="accent1" w:themeShade="BF"/>
    </w:rPr>
  </w:style>
  <w:style w:type="character" w:styleId="IntenseReference">
    <w:name w:val="Intense Reference"/>
    <w:basedOn w:val="DefaultParagraphFont"/>
    <w:uiPriority w:val="32"/>
    <w:qFormat/>
    <w:rsid w:val="00CE3400"/>
    <w:rPr>
      <w:b/>
      <w:bCs/>
      <w:smallCaps/>
      <w:color w:val="0F4761" w:themeColor="accent1" w:themeShade="BF"/>
      <w:spacing w:val="5"/>
    </w:rPr>
  </w:style>
  <w:style w:type="character" w:styleId="Hyperlink">
    <w:name w:val="Hyperlink"/>
    <w:basedOn w:val="DefaultParagraphFont"/>
    <w:uiPriority w:val="99"/>
    <w:unhideWhenUsed/>
    <w:rsid w:val="00307F98"/>
    <w:rPr>
      <w:color w:val="467886" w:themeColor="hyperlink"/>
      <w:u w:val="single"/>
    </w:rPr>
  </w:style>
  <w:style w:type="character" w:styleId="UnresolvedMention">
    <w:name w:val="Unresolved Mention"/>
    <w:basedOn w:val="DefaultParagraphFont"/>
    <w:uiPriority w:val="99"/>
    <w:semiHidden/>
    <w:unhideWhenUsed/>
    <w:rsid w:val="00307F98"/>
    <w:rPr>
      <w:color w:val="605E5C"/>
      <w:shd w:val="clear" w:color="auto" w:fill="E1DFDD"/>
    </w:rPr>
  </w:style>
  <w:style w:type="character" w:customStyle="1" w:styleId="normaltextrun">
    <w:name w:val="normaltextrun"/>
    <w:basedOn w:val="DefaultParagraphFont"/>
    <w:rsid w:val="005C7DD9"/>
  </w:style>
  <w:style w:type="character" w:customStyle="1" w:styleId="eop">
    <w:name w:val="eop"/>
    <w:basedOn w:val="DefaultParagraphFont"/>
    <w:rsid w:val="005C7DD9"/>
  </w:style>
  <w:style w:type="paragraph" w:styleId="TOCHeading">
    <w:name w:val="TOC Heading"/>
    <w:basedOn w:val="Heading1"/>
    <w:next w:val="Normal"/>
    <w:uiPriority w:val="39"/>
    <w:unhideWhenUsed/>
    <w:qFormat/>
    <w:rsid w:val="005C7DD9"/>
    <w:pPr>
      <w:spacing w:after="0"/>
      <w:outlineLvl w:val="9"/>
    </w:pPr>
    <w:rPr>
      <w:sz w:val="32"/>
      <w:szCs w:val="32"/>
      <w:lang w:val="en-US"/>
    </w:rPr>
  </w:style>
  <w:style w:type="paragraph" w:styleId="TOC1">
    <w:name w:val="toc 1"/>
    <w:basedOn w:val="Normal"/>
    <w:next w:val="Normal"/>
    <w:autoRedefine/>
    <w:uiPriority w:val="39"/>
    <w:unhideWhenUsed/>
    <w:rsid w:val="00022B77"/>
    <w:pPr>
      <w:tabs>
        <w:tab w:val="right" w:leader="dot" w:pos="9016"/>
      </w:tabs>
      <w:spacing w:after="100"/>
    </w:pPr>
    <w:rPr>
      <w:rFonts w:eastAsiaTheme="minorHAnsi" w:cstheme="minorBidi"/>
      <w:color w:val="auto"/>
      <w:kern w:val="2"/>
      <w:sz w:val="28"/>
      <w14:ligatures w14:val="standardContextual"/>
    </w:rPr>
  </w:style>
  <w:style w:type="paragraph" w:styleId="TOC2">
    <w:name w:val="toc 2"/>
    <w:basedOn w:val="Normal"/>
    <w:next w:val="Normal"/>
    <w:autoRedefine/>
    <w:uiPriority w:val="39"/>
    <w:unhideWhenUsed/>
    <w:rsid w:val="005C7DD9"/>
    <w:pPr>
      <w:spacing w:after="100"/>
      <w:ind w:left="280"/>
    </w:pPr>
    <w:rPr>
      <w:rFonts w:eastAsiaTheme="minorHAnsi" w:cstheme="minorBidi"/>
      <w:color w:val="auto"/>
      <w:kern w:val="2"/>
      <w:sz w:val="28"/>
      <w14:ligatures w14:val="standardContextual"/>
    </w:rPr>
  </w:style>
  <w:style w:type="paragraph" w:styleId="NoSpacing">
    <w:name w:val="No Spacing"/>
    <w:uiPriority w:val="1"/>
    <w:qFormat/>
    <w:rsid w:val="00290E85"/>
    <w:pPr>
      <w:spacing w:after="0" w:line="240" w:lineRule="auto"/>
    </w:pPr>
    <w:rPr>
      <w:rFonts w:eastAsia="Calibri" w:cstheme="minorHAnsi"/>
      <w:color w:val="000000" w:themeColor="text1"/>
    </w:rPr>
  </w:style>
  <w:style w:type="paragraph" w:customStyle="1" w:styleId="paragraph">
    <w:name w:val="paragraph"/>
    <w:basedOn w:val="Normal"/>
    <w:rsid w:val="00FB05CF"/>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superscript">
    <w:name w:val="superscript"/>
    <w:basedOn w:val="DefaultParagraphFont"/>
    <w:rsid w:val="00FB05CF"/>
  </w:style>
  <w:style w:type="character" w:styleId="FollowedHyperlink">
    <w:name w:val="FollowedHyperlink"/>
    <w:basedOn w:val="DefaultParagraphFont"/>
    <w:uiPriority w:val="99"/>
    <w:semiHidden/>
    <w:unhideWhenUsed/>
    <w:rsid w:val="009A78AD"/>
    <w:rPr>
      <w:color w:val="96607D" w:themeColor="followedHyperlink"/>
      <w:u w:val="single"/>
    </w:rPr>
  </w:style>
  <w:style w:type="paragraph" w:styleId="TOC3">
    <w:name w:val="toc 3"/>
    <w:basedOn w:val="Normal"/>
    <w:next w:val="Normal"/>
    <w:autoRedefine/>
    <w:uiPriority w:val="39"/>
    <w:unhideWhenUsed/>
    <w:rsid w:val="00022B77"/>
    <w:pPr>
      <w:spacing w:after="100"/>
      <w:ind w:left="440"/>
    </w:pPr>
  </w:style>
  <w:style w:type="character" w:styleId="CommentReference">
    <w:name w:val="annotation reference"/>
    <w:basedOn w:val="DefaultParagraphFont"/>
    <w:uiPriority w:val="99"/>
    <w:semiHidden/>
    <w:unhideWhenUsed/>
    <w:rsid w:val="00324C6B"/>
    <w:rPr>
      <w:sz w:val="16"/>
      <w:szCs w:val="16"/>
    </w:rPr>
  </w:style>
  <w:style w:type="paragraph" w:styleId="CommentText">
    <w:name w:val="annotation text"/>
    <w:basedOn w:val="Normal"/>
    <w:link w:val="CommentTextChar"/>
    <w:uiPriority w:val="99"/>
    <w:unhideWhenUsed/>
    <w:rsid w:val="00324C6B"/>
    <w:pPr>
      <w:spacing w:line="240" w:lineRule="auto"/>
    </w:pPr>
    <w:rPr>
      <w:sz w:val="20"/>
      <w:szCs w:val="20"/>
    </w:rPr>
  </w:style>
  <w:style w:type="character" w:customStyle="1" w:styleId="CommentTextChar">
    <w:name w:val="Comment Text Char"/>
    <w:basedOn w:val="DefaultParagraphFont"/>
    <w:link w:val="CommentText"/>
    <w:uiPriority w:val="99"/>
    <w:rsid w:val="00324C6B"/>
    <w:rPr>
      <w:rFonts w:eastAsia="Calibri"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24C6B"/>
    <w:rPr>
      <w:b/>
      <w:bCs/>
    </w:rPr>
  </w:style>
  <w:style w:type="character" w:customStyle="1" w:styleId="CommentSubjectChar">
    <w:name w:val="Comment Subject Char"/>
    <w:basedOn w:val="CommentTextChar"/>
    <w:link w:val="CommentSubject"/>
    <w:uiPriority w:val="99"/>
    <w:semiHidden/>
    <w:rsid w:val="00324C6B"/>
    <w:rPr>
      <w:rFonts w:eastAsia="Calibri" w:cstheme="minorHAnsi"/>
      <w:b/>
      <w:bCs/>
      <w:color w:val="000000" w:themeColor="text1"/>
      <w:sz w:val="20"/>
      <w:szCs w:val="20"/>
    </w:rPr>
  </w:style>
  <w:style w:type="paragraph" w:customStyle="1" w:styleId="pf0">
    <w:name w:val="pf0"/>
    <w:basedOn w:val="Normal"/>
    <w:rsid w:val="008F0817"/>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01">
    <w:name w:val="cf01"/>
    <w:basedOn w:val="DefaultParagraphFont"/>
    <w:rsid w:val="008F0817"/>
    <w:rPr>
      <w:rFonts w:ascii="Segoe UI" w:hAnsi="Segoe UI" w:cs="Segoe UI" w:hint="default"/>
      <w:sz w:val="18"/>
      <w:szCs w:val="18"/>
    </w:rPr>
  </w:style>
  <w:style w:type="character" w:customStyle="1" w:styleId="author">
    <w:name w:val="author"/>
    <w:basedOn w:val="DefaultParagraphFont"/>
    <w:rsid w:val="00D53FA7"/>
  </w:style>
  <w:style w:type="character" w:styleId="Mention">
    <w:name w:val="Mention"/>
    <w:basedOn w:val="DefaultParagraphFont"/>
    <w:uiPriority w:val="99"/>
    <w:unhideWhenUsed/>
    <w:rsid w:val="00F12AE1"/>
    <w:rPr>
      <w:color w:val="2B579A"/>
      <w:shd w:val="clear" w:color="auto" w:fill="E1DFDD"/>
    </w:rPr>
  </w:style>
  <w:style w:type="paragraph" w:styleId="NormalWeb">
    <w:name w:val="Normal (Web)"/>
    <w:basedOn w:val="Normal"/>
    <w:uiPriority w:val="99"/>
    <w:unhideWhenUsed/>
    <w:rsid w:val="00D14972"/>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FootnoteText">
    <w:name w:val="footnote text"/>
    <w:basedOn w:val="Normal"/>
    <w:link w:val="FootnoteTextChar"/>
    <w:uiPriority w:val="99"/>
    <w:semiHidden/>
    <w:unhideWhenUsed/>
    <w:rsid w:val="00CC5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0FC"/>
    <w:rPr>
      <w:rFonts w:ascii="Calibri" w:eastAsia="Calibri" w:hAnsi="Calibri" w:cstheme="minorHAnsi"/>
      <w:color w:val="000000" w:themeColor="text1"/>
      <w:sz w:val="20"/>
      <w:szCs w:val="20"/>
    </w:rPr>
  </w:style>
  <w:style w:type="character" w:styleId="FootnoteReference">
    <w:name w:val="footnote reference"/>
    <w:basedOn w:val="DefaultParagraphFont"/>
    <w:uiPriority w:val="99"/>
    <w:unhideWhenUsed/>
    <w:rsid w:val="00CC50FC"/>
    <w:rPr>
      <w:vertAlign w:val="superscript"/>
    </w:rPr>
  </w:style>
  <w:style w:type="paragraph" w:styleId="Header">
    <w:name w:val="header"/>
    <w:basedOn w:val="Normal"/>
    <w:link w:val="HeaderChar"/>
    <w:uiPriority w:val="99"/>
    <w:unhideWhenUsed/>
    <w:rsid w:val="00F23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73F"/>
    <w:rPr>
      <w:rFonts w:ascii="Calibri" w:eastAsia="Calibri" w:hAnsi="Calibri" w:cstheme="minorHAnsi"/>
      <w:color w:val="000000" w:themeColor="text1"/>
      <w:sz w:val="24"/>
    </w:rPr>
  </w:style>
  <w:style w:type="paragraph" w:styleId="Footer">
    <w:name w:val="footer"/>
    <w:basedOn w:val="Normal"/>
    <w:link w:val="FooterChar"/>
    <w:uiPriority w:val="99"/>
    <w:unhideWhenUsed/>
    <w:rsid w:val="00F23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3F"/>
    <w:rPr>
      <w:rFonts w:ascii="Calibri" w:eastAsia="Calibri" w:hAnsi="Calibri" w:cstheme="minorHAnsi"/>
      <w:color w:val="000000" w:themeColor="text1"/>
      <w:sz w:val="24"/>
    </w:rPr>
  </w:style>
  <w:style w:type="paragraph" w:customStyle="1" w:styleId="xmsolistparagraph">
    <w:name w:val="x_msolistparagraph"/>
    <w:basedOn w:val="Normal"/>
    <w:rsid w:val="008B5219"/>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Revision">
    <w:name w:val="Revision"/>
    <w:hidden/>
    <w:uiPriority w:val="99"/>
    <w:semiHidden/>
    <w:rsid w:val="00894CD8"/>
    <w:pPr>
      <w:spacing w:after="0" w:line="240" w:lineRule="auto"/>
    </w:pPr>
    <w:rPr>
      <w:rFonts w:ascii="Calibri" w:eastAsia="Calibri" w:hAnsi="Calibri" w:cstheme="minorHAnsi"/>
      <w:color w:val="000000" w:themeColor="text1"/>
      <w:sz w:val="24"/>
    </w:rPr>
  </w:style>
  <w:style w:type="character" w:customStyle="1" w:styleId="ListParagraphChar">
    <w:name w:val="List Paragraph Char"/>
    <w:aliases w:val="List 1 Paragraph Char,Recommendation Char,List Paragraph1 Char,Normal + Dash Char,standard lewis Char,CDHP List Paragraph Char,Bullet Point Char,Bullet point Char,Bulletr List Paragraph Char,Content descriptions Char,FooterText Char"/>
    <w:basedOn w:val="DefaultParagraphFont"/>
    <w:link w:val="ListParagraph"/>
    <w:uiPriority w:val="34"/>
    <w:rsid w:val="009446D2"/>
    <w:rPr>
      <w:rFonts w:ascii="Calibri" w:eastAsia="Calibri" w:hAnsi="Calibri" w:cs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5844">
      <w:bodyDiv w:val="1"/>
      <w:marLeft w:val="0"/>
      <w:marRight w:val="0"/>
      <w:marTop w:val="0"/>
      <w:marBottom w:val="0"/>
      <w:divBdr>
        <w:top w:val="none" w:sz="0" w:space="0" w:color="auto"/>
        <w:left w:val="none" w:sz="0" w:space="0" w:color="auto"/>
        <w:bottom w:val="none" w:sz="0" w:space="0" w:color="auto"/>
        <w:right w:val="none" w:sz="0" w:space="0" w:color="auto"/>
      </w:divBdr>
      <w:divsChild>
        <w:div w:id="345906909">
          <w:marLeft w:val="0"/>
          <w:marRight w:val="0"/>
          <w:marTop w:val="0"/>
          <w:marBottom w:val="0"/>
          <w:divBdr>
            <w:top w:val="none" w:sz="0" w:space="0" w:color="auto"/>
            <w:left w:val="none" w:sz="0" w:space="0" w:color="auto"/>
            <w:bottom w:val="none" w:sz="0" w:space="0" w:color="auto"/>
            <w:right w:val="none" w:sz="0" w:space="0" w:color="auto"/>
          </w:divBdr>
        </w:div>
        <w:div w:id="1112241067">
          <w:marLeft w:val="0"/>
          <w:marRight w:val="0"/>
          <w:marTop w:val="0"/>
          <w:marBottom w:val="0"/>
          <w:divBdr>
            <w:top w:val="none" w:sz="0" w:space="0" w:color="auto"/>
            <w:left w:val="none" w:sz="0" w:space="0" w:color="auto"/>
            <w:bottom w:val="none" w:sz="0" w:space="0" w:color="auto"/>
            <w:right w:val="none" w:sz="0" w:space="0" w:color="auto"/>
          </w:divBdr>
        </w:div>
      </w:divsChild>
    </w:div>
    <w:div w:id="321978492">
      <w:bodyDiv w:val="1"/>
      <w:marLeft w:val="0"/>
      <w:marRight w:val="0"/>
      <w:marTop w:val="0"/>
      <w:marBottom w:val="0"/>
      <w:divBdr>
        <w:top w:val="none" w:sz="0" w:space="0" w:color="auto"/>
        <w:left w:val="none" w:sz="0" w:space="0" w:color="auto"/>
        <w:bottom w:val="none" w:sz="0" w:space="0" w:color="auto"/>
        <w:right w:val="none" w:sz="0" w:space="0" w:color="auto"/>
      </w:divBdr>
    </w:div>
    <w:div w:id="752044587">
      <w:bodyDiv w:val="1"/>
      <w:marLeft w:val="0"/>
      <w:marRight w:val="0"/>
      <w:marTop w:val="0"/>
      <w:marBottom w:val="0"/>
      <w:divBdr>
        <w:top w:val="none" w:sz="0" w:space="0" w:color="auto"/>
        <w:left w:val="none" w:sz="0" w:space="0" w:color="auto"/>
        <w:bottom w:val="none" w:sz="0" w:space="0" w:color="auto"/>
        <w:right w:val="none" w:sz="0" w:space="0" w:color="auto"/>
      </w:divBdr>
    </w:div>
    <w:div w:id="904030492">
      <w:bodyDiv w:val="1"/>
      <w:marLeft w:val="0"/>
      <w:marRight w:val="0"/>
      <w:marTop w:val="0"/>
      <w:marBottom w:val="0"/>
      <w:divBdr>
        <w:top w:val="none" w:sz="0" w:space="0" w:color="auto"/>
        <w:left w:val="none" w:sz="0" w:space="0" w:color="auto"/>
        <w:bottom w:val="none" w:sz="0" w:space="0" w:color="auto"/>
        <w:right w:val="none" w:sz="0" w:space="0" w:color="auto"/>
      </w:divBdr>
    </w:div>
    <w:div w:id="974719282">
      <w:bodyDiv w:val="1"/>
      <w:marLeft w:val="0"/>
      <w:marRight w:val="0"/>
      <w:marTop w:val="0"/>
      <w:marBottom w:val="0"/>
      <w:divBdr>
        <w:top w:val="none" w:sz="0" w:space="0" w:color="auto"/>
        <w:left w:val="none" w:sz="0" w:space="0" w:color="auto"/>
        <w:bottom w:val="none" w:sz="0" w:space="0" w:color="auto"/>
        <w:right w:val="none" w:sz="0" w:space="0" w:color="auto"/>
      </w:divBdr>
    </w:div>
    <w:div w:id="1498570359">
      <w:bodyDiv w:val="1"/>
      <w:marLeft w:val="0"/>
      <w:marRight w:val="0"/>
      <w:marTop w:val="0"/>
      <w:marBottom w:val="0"/>
      <w:divBdr>
        <w:top w:val="none" w:sz="0" w:space="0" w:color="auto"/>
        <w:left w:val="none" w:sz="0" w:space="0" w:color="auto"/>
        <w:bottom w:val="none" w:sz="0" w:space="0" w:color="auto"/>
        <w:right w:val="none" w:sz="0" w:space="0" w:color="auto"/>
      </w:divBdr>
    </w:div>
    <w:div w:id="1534734435">
      <w:bodyDiv w:val="1"/>
      <w:marLeft w:val="0"/>
      <w:marRight w:val="0"/>
      <w:marTop w:val="0"/>
      <w:marBottom w:val="0"/>
      <w:divBdr>
        <w:top w:val="none" w:sz="0" w:space="0" w:color="auto"/>
        <w:left w:val="none" w:sz="0" w:space="0" w:color="auto"/>
        <w:bottom w:val="none" w:sz="0" w:space="0" w:color="auto"/>
        <w:right w:val="none" w:sz="0" w:space="0" w:color="auto"/>
      </w:divBdr>
    </w:div>
    <w:div w:id="1577745424">
      <w:bodyDiv w:val="1"/>
      <w:marLeft w:val="0"/>
      <w:marRight w:val="0"/>
      <w:marTop w:val="0"/>
      <w:marBottom w:val="0"/>
      <w:divBdr>
        <w:top w:val="none" w:sz="0" w:space="0" w:color="auto"/>
        <w:left w:val="none" w:sz="0" w:space="0" w:color="auto"/>
        <w:bottom w:val="none" w:sz="0" w:space="0" w:color="auto"/>
        <w:right w:val="none" w:sz="0" w:space="0" w:color="auto"/>
      </w:divBdr>
    </w:div>
    <w:div w:id="18639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2/ajs4.245" TargetMode="External"/><Relationship Id="rId13" Type="http://schemas.openxmlformats.org/officeDocument/2006/relationships/hyperlink" Target="https://www.aihw.gov.au/reports/workforce/health-workforce" TargetMode="External"/><Relationship Id="rId18" Type="http://schemas.openxmlformats.org/officeDocument/2006/relationships/hyperlink" Target="https://www.ndis.gov.au/media/201/download?attachment" TargetMode="External"/><Relationship Id="rId3" Type="http://schemas.openxmlformats.org/officeDocument/2006/relationships/hyperlink" Target="https://www.ndisreview.gov.au/resources/reports/working-together-deliver-ndis/part-one-unified-system-support-people-disability-4" TargetMode="External"/><Relationship Id="rId7" Type="http://schemas.openxmlformats.org/officeDocument/2006/relationships/hyperlink" Target="https://apo.org.au/sites/default/files/resource-files/2022-03/apo-nid317209.pdf" TargetMode="External"/><Relationship Id="rId12" Type="http://schemas.openxmlformats.org/officeDocument/2006/relationships/hyperlink" Target="https://www.ndis.gov.au/media/4802/download" TargetMode="External"/><Relationship Id="rId17" Type="http://schemas.openxmlformats.org/officeDocument/2006/relationships/hyperlink" Target="https://eccv.org.au/wp-content/uploads/2019/07/ECCV-NDIS-Policy-Issues-Paper_final_27062019.pdf" TargetMode="External"/><Relationship Id="rId2" Type="http://schemas.openxmlformats.org/officeDocument/2006/relationships/hyperlink" Target="https://s3.treasury.qld.gov.au/files/NDIS-final-report-volume-1.pdf" TargetMode="External"/><Relationship Id="rId16" Type="http://schemas.openxmlformats.org/officeDocument/2006/relationships/hyperlink" Target="https://data.ndis.gov.au/media/1945/download?attachment" TargetMode="External"/><Relationship Id="rId1" Type="http://schemas.openxmlformats.org/officeDocument/2006/relationships/hyperlink" Target="https://www.statedevelopment.qld.gov.au/regions/queenslands-regions" TargetMode="External"/><Relationship Id="rId6" Type="http://schemas.openxmlformats.org/officeDocument/2006/relationships/hyperlink" Target="https://www.nds.org.au/images/resources/Factsheet_-_Conflict_of_Interest.pdf" TargetMode="External"/><Relationship Id="rId11" Type="http://schemas.openxmlformats.org/officeDocument/2006/relationships/hyperlink" Target="https://collaborating4inclusion.org/wp-content/uploads/2019/11/DIDRR_Framework_document_FINAL.pdf" TargetMode="External"/><Relationship Id="rId5" Type="http://schemas.openxmlformats.org/officeDocument/2006/relationships/hyperlink" Target="https://doi.org/10.22605/RRH5337" TargetMode="External"/><Relationship Id="rId15" Type="http://schemas.openxmlformats.org/officeDocument/2006/relationships/hyperlink" Target="https://www.abs.gov.au/ausstats/abs@.nsf/Lookup/by%20Subject/4714.0~2014-15~Main%20Features~Summary%20results%20for%20States%20and%20Territories~10002" TargetMode="External"/><Relationship Id="rId10" Type="http://schemas.openxmlformats.org/officeDocument/2006/relationships/hyperlink" Target="https://nema.gov.au/disability-inclusive-disaster-preparation" TargetMode="External"/><Relationship Id="rId4" Type="http://schemas.openxmlformats.org/officeDocument/2006/relationships/hyperlink" Target="https://doi.org/10.1111/ajr.13020" TargetMode="External"/><Relationship Id="rId9" Type="http://schemas.openxmlformats.org/officeDocument/2006/relationships/hyperlink" Target="https://knowledge.aidr.org.au/resources/ajem-october-2023-having-a-seat-at-the-table-disability-and-disasters/" TargetMode="External"/><Relationship Id="rId14" Type="http://schemas.openxmlformats.org/officeDocument/2006/relationships/hyperlink" Target="https://www.indigenoushpf.gov.au/measures/1-14-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SharedWithUsers xmlns="d6474d21-96ee-4f02-9831-07186c4120e3">
      <UserInfo>
        <DisplayName>Michelle Moss</DisplayName>
        <AccountId>19</AccountId>
        <AccountType/>
      </UserInfo>
      <UserInfo>
        <DisplayName>Isobel Gordon</DisplayName>
        <AccountId>2804</AccountId>
        <AccountType/>
      </UserInfo>
      <UserInfo>
        <DisplayName>Karen Maciolek</DisplayName>
        <AccountId>2850</AccountId>
        <AccountType/>
      </UserInfo>
      <UserInfo>
        <DisplayName>Suzanne Mincher</DisplayName>
        <AccountId>2762</AccountId>
        <AccountType/>
      </UserInfo>
      <UserInfo>
        <DisplayName>Rebecca Cason</DisplayName>
        <AccountId>2863</AccountId>
        <AccountType/>
      </UserInfo>
      <UserInfo>
        <DisplayName>Helen Styles</DisplayName>
        <AccountId>2797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f30530917db21e11c32b3377ce1595b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145a4ccaadcf14131ad07bec5324307"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F16F-F1B4-4D9B-87F9-C3F4168188D4}">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2.xml><?xml version="1.0" encoding="utf-8"?>
<ds:datastoreItem xmlns:ds="http://schemas.openxmlformats.org/officeDocument/2006/customXml" ds:itemID="{F8013E35-ED38-42FF-B61A-5361DBC58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3EA9F-853E-424A-BF1A-EB144FE1A0C5}">
  <ds:schemaRefs>
    <ds:schemaRef ds:uri="http://schemas.microsoft.com/sharepoint/v3/contenttype/forms"/>
  </ds:schemaRefs>
</ds:datastoreItem>
</file>

<file path=customXml/itemProps4.xml><?xml version="1.0" encoding="utf-8"?>
<ds:datastoreItem xmlns:ds="http://schemas.openxmlformats.org/officeDocument/2006/customXml" ds:itemID="{52B4D0A0-B294-4A8A-B7DA-7CF5A0B4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14</Pages>
  <Words>5054</Words>
  <Characters>28813</Characters>
  <Application>Microsoft Office Word</Application>
  <DocSecurity>0</DocSecurity>
  <Lines>240</Lines>
  <Paragraphs>67</Paragraphs>
  <ScaleCrop>false</ScaleCrop>
  <Company/>
  <LinksUpToDate>false</LinksUpToDate>
  <CharactersWithSpaces>33800</CharactersWithSpaces>
  <SharedDoc>false</SharedDoc>
  <HLinks>
    <vt:vector size="162" baseType="variant">
      <vt:variant>
        <vt:i4>2031675</vt:i4>
      </vt:variant>
      <vt:variant>
        <vt:i4>50</vt:i4>
      </vt:variant>
      <vt:variant>
        <vt:i4>0</vt:i4>
      </vt:variant>
      <vt:variant>
        <vt:i4>5</vt:i4>
      </vt:variant>
      <vt:variant>
        <vt:lpwstr/>
      </vt:variant>
      <vt:variant>
        <vt:lpwstr>_Toc159932067</vt:lpwstr>
      </vt:variant>
      <vt:variant>
        <vt:i4>2031675</vt:i4>
      </vt:variant>
      <vt:variant>
        <vt:i4>44</vt:i4>
      </vt:variant>
      <vt:variant>
        <vt:i4>0</vt:i4>
      </vt:variant>
      <vt:variant>
        <vt:i4>5</vt:i4>
      </vt:variant>
      <vt:variant>
        <vt:lpwstr/>
      </vt:variant>
      <vt:variant>
        <vt:lpwstr>_Toc159932066</vt:lpwstr>
      </vt:variant>
      <vt:variant>
        <vt:i4>2031675</vt:i4>
      </vt:variant>
      <vt:variant>
        <vt:i4>38</vt:i4>
      </vt:variant>
      <vt:variant>
        <vt:i4>0</vt:i4>
      </vt:variant>
      <vt:variant>
        <vt:i4>5</vt:i4>
      </vt:variant>
      <vt:variant>
        <vt:lpwstr/>
      </vt:variant>
      <vt:variant>
        <vt:lpwstr>_Toc159932065</vt:lpwstr>
      </vt:variant>
      <vt:variant>
        <vt:i4>2031675</vt:i4>
      </vt:variant>
      <vt:variant>
        <vt:i4>32</vt:i4>
      </vt:variant>
      <vt:variant>
        <vt:i4>0</vt:i4>
      </vt:variant>
      <vt:variant>
        <vt:i4>5</vt:i4>
      </vt:variant>
      <vt:variant>
        <vt:lpwstr/>
      </vt:variant>
      <vt:variant>
        <vt:lpwstr>_Toc159932064</vt:lpwstr>
      </vt:variant>
      <vt:variant>
        <vt:i4>2031675</vt:i4>
      </vt:variant>
      <vt:variant>
        <vt:i4>26</vt:i4>
      </vt:variant>
      <vt:variant>
        <vt:i4>0</vt:i4>
      </vt:variant>
      <vt:variant>
        <vt:i4>5</vt:i4>
      </vt:variant>
      <vt:variant>
        <vt:lpwstr/>
      </vt:variant>
      <vt:variant>
        <vt:lpwstr>_Toc159932063</vt:lpwstr>
      </vt:variant>
      <vt:variant>
        <vt:i4>2031675</vt:i4>
      </vt:variant>
      <vt:variant>
        <vt:i4>20</vt:i4>
      </vt:variant>
      <vt:variant>
        <vt:i4>0</vt:i4>
      </vt:variant>
      <vt:variant>
        <vt:i4>5</vt:i4>
      </vt:variant>
      <vt:variant>
        <vt:lpwstr/>
      </vt:variant>
      <vt:variant>
        <vt:lpwstr>_Toc159932062</vt:lpwstr>
      </vt:variant>
      <vt:variant>
        <vt:i4>2031675</vt:i4>
      </vt:variant>
      <vt:variant>
        <vt:i4>14</vt:i4>
      </vt:variant>
      <vt:variant>
        <vt:i4>0</vt:i4>
      </vt:variant>
      <vt:variant>
        <vt:i4>5</vt:i4>
      </vt:variant>
      <vt:variant>
        <vt:lpwstr/>
      </vt:variant>
      <vt:variant>
        <vt:lpwstr>_Toc159932061</vt:lpwstr>
      </vt:variant>
      <vt:variant>
        <vt:i4>2031675</vt:i4>
      </vt:variant>
      <vt:variant>
        <vt:i4>8</vt:i4>
      </vt:variant>
      <vt:variant>
        <vt:i4>0</vt:i4>
      </vt:variant>
      <vt:variant>
        <vt:i4>5</vt:i4>
      </vt:variant>
      <vt:variant>
        <vt:lpwstr/>
      </vt:variant>
      <vt:variant>
        <vt:lpwstr>_Toc159932060</vt:lpwstr>
      </vt:variant>
      <vt:variant>
        <vt:i4>1835067</vt:i4>
      </vt:variant>
      <vt:variant>
        <vt:i4>2</vt:i4>
      </vt:variant>
      <vt:variant>
        <vt:i4>0</vt:i4>
      </vt:variant>
      <vt:variant>
        <vt:i4>5</vt:i4>
      </vt:variant>
      <vt:variant>
        <vt:lpwstr/>
      </vt:variant>
      <vt:variant>
        <vt:lpwstr>_Toc159932059</vt:lpwstr>
      </vt:variant>
      <vt:variant>
        <vt:i4>4390927</vt:i4>
      </vt:variant>
      <vt:variant>
        <vt:i4>51</vt:i4>
      </vt:variant>
      <vt:variant>
        <vt:i4>0</vt:i4>
      </vt:variant>
      <vt:variant>
        <vt:i4>5</vt:i4>
      </vt:variant>
      <vt:variant>
        <vt:lpwstr>https://www.ndis.gov.au/media/201/download?attachment</vt:lpwstr>
      </vt:variant>
      <vt:variant>
        <vt:lpwstr/>
      </vt:variant>
      <vt:variant>
        <vt:i4>7864421</vt:i4>
      </vt:variant>
      <vt:variant>
        <vt:i4>48</vt:i4>
      </vt:variant>
      <vt:variant>
        <vt:i4>0</vt:i4>
      </vt:variant>
      <vt:variant>
        <vt:i4>5</vt:i4>
      </vt:variant>
      <vt:variant>
        <vt:lpwstr>https://eccv.org.au/wp-content/uploads/2019/07/ECCV-NDIS-Policy-Issues-Paper_final_27062019.pdf</vt:lpwstr>
      </vt:variant>
      <vt:variant>
        <vt:lpwstr/>
      </vt:variant>
      <vt:variant>
        <vt:i4>3211296</vt:i4>
      </vt:variant>
      <vt:variant>
        <vt:i4>45</vt:i4>
      </vt:variant>
      <vt:variant>
        <vt:i4>0</vt:i4>
      </vt:variant>
      <vt:variant>
        <vt:i4>5</vt:i4>
      </vt:variant>
      <vt:variant>
        <vt:lpwstr>https://data.ndis.gov.au/media/1945/download?attachment</vt:lpwstr>
      </vt:variant>
      <vt:variant>
        <vt:lpwstr/>
      </vt:variant>
      <vt:variant>
        <vt:i4>6357023</vt:i4>
      </vt:variant>
      <vt:variant>
        <vt:i4>42</vt:i4>
      </vt:variant>
      <vt:variant>
        <vt:i4>0</vt:i4>
      </vt:variant>
      <vt:variant>
        <vt:i4>5</vt:i4>
      </vt:variant>
      <vt:variant>
        <vt:lpwstr>https://www.abs.gov.au/ausstats/abs@.nsf/Lookup/by Subject/4714.0~2014-15~Main Features~Summary results for States and Territories~10002</vt:lpwstr>
      </vt:variant>
      <vt:variant>
        <vt:lpwstr/>
      </vt:variant>
      <vt:variant>
        <vt:i4>1769554</vt:i4>
      </vt:variant>
      <vt:variant>
        <vt:i4>39</vt:i4>
      </vt:variant>
      <vt:variant>
        <vt:i4>0</vt:i4>
      </vt:variant>
      <vt:variant>
        <vt:i4>5</vt:i4>
      </vt:variant>
      <vt:variant>
        <vt:lpwstr>https://www.indigenoushpf.gov.au/measures/1-14-disability</vt:lpwstr>
      </vt:variant>
      <vt:variant>
        <vt:lpwstr/>
      </vt:variant>
      <vt:variant>
        <vt:i4>8257660</vt:i4>
      </vt:variant>
      <vt:variant>
        <vt:i4>36</vt:i4>
      </vt:variant>
      <vt:variant>
        <vt:i4>0</vt:i4>
      </vt:variant>
      <vt:variant>
        <vt:i4>5</vt:i4>
      </vt:variant>
      <vt:variant>
        <vt:lpwstr>https://www.aihw.gov.au/reports/workforce/health-workforce</vt:lpwstr>
      </vt:variant>
      <vt:variant>
        <vt:lpwstr>rural</vt:lpwstr>
      </vt:variant>
      <vt:variant>
        <vt:i4>3604592</vt:i4>
      </vt:variant>
      <vt:variant>
        <vt:i4>33</vt:i4>
      </vt:variant>
      <vt:variant>
        <vt:i4>0</vt:i4>
      </vt:variant>
      <vt:variant>
        <vt:i4>5</vt:i4>
      </vt:variant>
      <vt:variant>
        <vt:lpwstr>https://www.ndis.gov.au/media/4802/download</vt:lpwstr>
      </vt:variant>
      <vt:variant>
        <vt:lpwstr/>
      </vt:variant>
      <vt:variant>
        <vt:i4>3538947</vt:i4>
      </vt:variant>
      <vt:variant>
        <vt:i4>30</vt:i4>
      </vt:variant>
      <vt:variant>
        <vt:i4>0</vt:i4>
      </vt:variant>
      <vt:variant>
        <vt:i4>5</vt:i4>
      </vt:variant>
      <vt:variant>
        <vt:lpwstr>https://collaborating4inclusion.org/wp-content/uploads/2019/11/DIDRR_Framework_document_FINAL.pdf</vt:lpwstr>
      </vt:variant>
      <vt:variant>
        <vt:lpwstr/>
      </vt:variant>
      <vt:variant>
        <vt:i4>983105</vt:i4>
      </vt:variant>
      <vt:variant>
        <vt:i4>27</vt:i4>
      </vt:variant>
      <vt:variant>
        <vt:i4>0</vt:i4>
      </vt:variant>
      <vt:variant>
        <vt:i4>5</vt:i4>
      </vt:variant>
      <vt:variant>
        <vt:lpwstr>https://nema.gov.au/disability-inclusive-disaster-preparation</vt:lpwstr>
      </vt:variant>
      <vt:variant>
        <vt:lpwstr/>
      </vt:variant>
      <vt:variant>
        <vt:i4>7274607</vt:i4>
      </vt:variant>
      <vt:variant>
        <vt:i4>24</vt:i4>
      </vt:variant>
      <vt:variant>
        <vt:i4>0</vt:i4>
      </vt:variant>
      <vt:variant>
        <vt:i4>5</vt:i4>
      </vt:variant>
      <vt:variant>
        <vt:lpwstr>https://knowledge.aidr.org.au/resources/ajem-october-2023-having-a-seat-at-the-table-disability-and-disasters/</vt:lpwstr>
      </vt:variant>
      <vt:variant>
        <vt:lpwstr/>
      </vt:variant>
      <vt:variant>
        <vt:i4>4849744</vt:i4>
      </vt:variant>
      <vt:variant>
        <vt:i4>21</vt:i4>
      </vt:variant>
      <vt:variant>
        <vt:i4>0</vt:i4>
      </vt:variant>
      <vt:variant>
        <vt:i4>5</vt:i4>
      </vt:variant>
      <vt:variant>
        <vt:lpwstr>https://doi.org/10.1002/ajs4.245</vt:lpwstr>
      </vt:variant>
      <vt:variant>
        <vt:lpwstr/>
      </vt:variant>
      <vt:variant>
        <vt:i4>2490491</vt:i4>
      </vt:variant>
      <vt:variant>
        <vt:i4>18</vt:i4>
      </vt:variant>
      <vt:variant>
        <vt:i4>0</vt:i4>
      </vt:variant>
      <vt:variant>
        <vt:i4>5</vt:i4>
      </vt:variant>
      <vt:variant>
        <vt:lpwstr>https://apo.org.au/sites/default/files/resource-files/2022-03/apo-nid317209.pdf</vt:lpwstr>
      </vt:variant>
      <vt:variant>
        <vt:lpwstr/>
      </vt:variant>
      <vt:variant>
        <vt:i4>7012385</vt:i4>
      </vt:variant>
      <vt:variant>
        <vt:i4>15</vt:i4>
      </vt:variant>
      <vt:variant>
        <vt:i4>0</vt:i4>
      </vt:variant>
      <vt:variant>
        <vt:i4>5</vt:i4>
      </vt:variant>
      <vt:variant>
        <vt:lpwstr>https://www.nds.org.au/images/resources/Factsheet_-_Conflict_of_Interest.pdf</vt:lpwstr>
      </vt:variant>
      <vt:variant>
        <vt:lpwstr/>
      </vt:variant>
      <vt:variant>
        <vt:i4>1179651</vt:i4>
      </vt:variant>
      <vt:variant>
        <vt:i4>12</vt:i4>
      </vt:variant>
      <vt:variant>
        <vt:i4>0</vt:i4>
      </vt:variant>
      <vt:variant>
        <vt:i4>5</vt:i4>
      </vt:variant>
      <vt:variant>
        <vt:lpwstr>https://doi.org/10.22605/RRH5337</vt:lpwstr>
      </vt:variant>
      <vt:variant>
        <vt:lpwstr/>
      </vt:variant>
      <vt:variant>
        <vt:i4>5701704</vt:i4>
      </vt:variant>
      <vt:variant>
        <vt:i4>9</vt:i4>
      </vt:variant>
      <vt:variant>
        <vt:i4>0</vt:i4>
      </vt:variant>
      <vt:variant>
        <vt:i4>5</vt:i4>
      </vt:variant>
      <vt:variant>
        <vt:lpwstr>https://doi.org/10.1111/ajr.13020</vt:lpwstr>
      </vt:variant>
      <vt:variant>
        <vt:lpwstr/>
      </vt:variant>
      <vt:variant>
        <vt:i4>4653143</vt:i4>
      </vt:variant>
      <vt:variant>
        <vt:i4>6</vt:i4>
      </vt:variant>
      <vt:variant>
        <vt:i4>0</vt:i4>
      </vt:variant>
      <vt:variant>
        <vt:i4>5</vt:i4>
      </vt:variant>
      <vt:variant>
        <vt:lpwstr>https://www.ndisreview.gov.au/resources/reports/working-together-deliver-ndis/part-one-unified-system-support-people-disability-4</vt:lpwstr>
      </vt:variant>
      <vt:variant>
        <vt:lpwstr/>
      </vt:variant>
      <vt:variant>
        <vt:i4>7471227</vt:i4>
      </vt:variant>
      <vt:variant>
        <vt:i4>3</vt:i4>
      </vt:variant>
      <vt:variant>
        <vt:i4>0</vt:i4>
      </vt:variant>
      <vt:variant>
        <vt:i4>5</vt:i4>
      </vt:variant>
      <vt:variant>
        <vt:lpwstr>https://s3.treasury.qld.gov.au/files/NDIS-final-report-volume-1.pdf</vt:lpwstr>
      </vt:variant>
      <vt:variant>
        <vt:lpwstr/>
      </vt:variant>
      <vt:variant>
        <vt:i4>7929979</vt:i4>
      </vt:variant>
      <vt:variant>
        <vt:i4>0</vt:i4>
      </vt:variant>
      <vt:variant>
        <vt:i4>0</vt:i4>
      </vt:variant>
      <vt:variant>
        <vt:i4>5</vt:i4>
      </vt:variant>
      <vt:variant>
        <vt:lpwstr>https://www.statedevelopment.qld.gov.au/regions/queenslands-regions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1020</cp:revision>
  <dcterms:created xsi:type="dcterms:W3CDTF">2024-02-16T11:53:00Z</dcterms:created>
  <dcterms:modified xsi:type="dcterms:W3CDTF">2024-06-05T04:17:00Z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