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E92EA" w14:textId="2FF43065" w:rsidR="005C7DD9" w:rsidRDefault="00316C3E" w:rsidP="00E14DBA">
      <w:pPr>
        <w:pStyle w:val="Heading1"/>
      </w:pPr>
      <w:r w:rsidRPr="00316C3E">
        <w:t>General Issues - Annual Report No. 2 of the 47th Parliament</w:t>
      </w:r>
    </w:p>
    <w:p w14:paraId="4496FF0A" w14:textId="77777777" w:rsidR="005C7DD9" w:rsidRDefault="005C7DD9" w:rsidP="005C7DD9"/>
    <w:p w14:paraId="6FC2E8EA" w14:textId="77777777" w:rsidR="005C7DD9" w:rsidRDefault="005C7DD9" w:rsidP="005C7DD9"/>
    <w:p w14:paraId="236E4163" w14:textId="77777777" w:rsidR="005C7DD9" w:rsidRDefault="005C7DD9" w:rsidP="005C7DD9">
      <w:pPr>
        <w:rPr>
          <w:rFonts w:cs="Calibri"/>
          <w:szCs w:val="24"/>
        </w:rPr>
      </w:pPr>
      <w:r>
        <w:rPr>
          <w:noProof/>
          <w:lang w:eastAsia="en-AU"/>
        </w:rPr>
        <w:drawing>
          <wp:inline distT="0" distB="0" distL="0" distR="0" wp14:anchorId="79A78A92" wp14:editId="4FA7CEDF">
            <wp:extent cx="5724524" cy="2790825"/>
            <wp:effectExtent l="0" t="0" r="0" b="0"/>
            <wp:docPr id="1149199195" name="Picture 1149199195" descr="The QDN logo, which is made up of the capital letters 'QDN' in navy blue font, with the following text underneath, in dark grey font: 'Queenslanders with Disability Network' A second line of text sits beneath, in light blue italicised font: 'Nothing about us with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99195" name="Picture 1149199195" descr="The QDN logo, which is made up of the capital letters 'QDN' in navy blue font, with the following text underneath, in dark grey font: 'Queenslanders with Disability Network' A second line of text sits beneath, in light blue italicised font: 'Nothing about us without u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4" cy="2790825"/>
                    </a:xfrm>
                    <a:prstGeom prst="rect">
                      <a:avLst/>
                    </a:prstGeom>
                  </pic:spPr>
                </pic:pic>
              </a:graphicData>
            </a:graphic>
          </wp:inline>
        </w:drawing>
      </w:r>
    </w:p>
    <w:p w14:paraId="57CF277D" w14:textId="77777777" w:rsidR="005C7DD9" w:rsidRDefault="005C7DD9" w:rsidP="005C7DD9"/>
    <w:p w14:paraId="412ACCEA" w14:textId="77777777" w:rsidR="005C7DD9" w:rsidRDefault="005C7DD9" w:rsidP="005C7DD9"/>
    <w:p w14:paraId="2203F311" w14:textId="77777777" w:rsidR="005C7DD9" w:rsidRDefault="005C7DD9" w:rsidP="005C7DD9"/>
    <w:p w14:paraId="0C90A6A6" w14:textId="77777777" w:rsidR="005C7DD9" w:rsidRDefault="005C7DD9" w:rsidP="005C7DD9"/>
    <w:p w14:paraId="2455EF1F" w14:textId="77777777" w:rsidR="005C7DD9" w:rsidRDefault="005C7DD9" w:rsidP="005C7DD9"/>
    <w:p w14:paraId="0FC33050" w14:textId="77777777" w:rsidR="005C7DD9" w:rsidRDefault="005C7DD9" w:rsidP="005C7DD9"/>
    <w:p w14:paraId="24A1C043" w14:textId="7C38D4EA" w:rsidR="00F05606" w:rsidRDefault="005C7DD9" w:rsidP="001C4C90">
      <w:pPr>
        <w:sectPr w:rsidR="00F05606" w:rsidSect="007C4BD1">
          <w:footerReference w:type="default" r:id="rId12"/>
          <w:type w:val="continuous"/>
          <w:pgSz w:w="11906" w:h="16838"/>
          <w:pgMar w:top="1440" w:right="1440" w:bottom="1440" w:left="1440" w:header="708" w:footer="708" w:gutter="0"/>
          <w:cols w:space="708"/>
          <w:docGrid w:linePitch="360"/>
        </w:sectPr>
      </w:pPr>
      <w:r w:rsidRPr="1DD8734C">
        <w:t>Submitted to the</w:t>
      </w:r>
      <w:r w:rsidR="008F3A93">
        <w:t xml:space="preserve"> </w:t>
      </w:r>
      <w:r w:rsidR="00183B5F" w:rsidRPr="00183B5F">
        <w:t>Joint Standing Committee on the National Disability Insurance Scheme</w:t>
      </w:r>
      <w:r w:rsidR="00F22A2F">
        <w:t xml:space="preserve"> </w:t>
      </w:r>
      <w:r w:rsidR="00183B5F">
        <w:t>June</w:t>
      </w:r>
      <w:r>
        <w:t xml:space="preserve"> 2024</w:t>
      </w:r>
    </w:p>
    <w:sdt>
      <w:sdtPr>
        <w:rPr>
          <w:rFonts w:asciiTheme="minorHAnsi" w:hAnsiTheme="minorHAnsi" w:cstheme="minorBidi"/>
          <w:b w:val="0"/>
          <w:bCs w:val="0"/>
          <w:color w:val="000000" w:themeColor="text1"/>
          <w:sz w:val="22"/>
          <w:szCs w:val="22"/>
          <w:lang w:val="en-AU"/>
        </w:rPr>
        <w:id w:val="-1084214840"/>
        <w:docPartObj>
          <w:docPartGallery w:val="Table of Contents"/>
          <w:docPartUnique/>
        </w:docPartObj>
      </w:sdtPr>
      <w:sdtEndPr>
        <w:rPr>
          <w:sz w:val="24"/>
          <w:szCs w:val="24"/>
        </w:rPr>
      </w:sdtEndPr>
      <w:sdtContent>
        <w:p w14:paraId="6A8CF116" w14:textId="77777777" w:rsidR="00FF2D47" w:rsidRDefault="005C7DD9" w:rsidP="00E47A51">
          <w:pPr>
            <w:pStyle w:val="TOCHeading"/>
            <w:rPr>
              <w:noProof/>
            </w:rPr>
          </w:pPr>
          <w:r>
            <w:t>Contents</w:t>
          </w:r>
          <w:r>
            <w:fldChar w:fldCharType="begin"/>
          </w:r>
          <w:r>
            <w:instrText xml:space="preserve"> TOC \o "1-3" \h \z \u </w:instrText>
          </w:r>
          <w:r>
            <w:fldChar w:fldCharType="separate"/>
          </w:r>
        </w:p>
        <w:p w14:paraId="3C09D4C6" w14:textId="2B8A9E21" w:rsidR="00FF2D47" w:rsidRDefault="00F22A2F">
          <w:pPr>
            <w:pStyle w:val="TOC1"/>
            <w:rPr>
              <w:rFonts w:asciiTheme="minorHAnsi" w:eastAsiaTheme="minorEastAsia" w:hAnsiTheme="minorHAnsi"/>
              <w:noProof/>
              <w:sz w:val="22"/>
              <w:lang w:eastAsia="en-AU"/>
            </w:rPr>
          </w:pPr>
          <w:hyperlink w:anchor="_Toc169872001" w:history="1">
            <w:r w:rsidR="00FF2D47" w:rsidRPr="009B398D">
              <w:rPr>
                <w:rStyle w:val="Hyperlink"/>
                <w:noProof/>
              </w:rPr>
              <w:t>About Queenslanders with Disability Network (QDN)</w:t>
            </w:r>
            <w:r w:rsidR="00FF2D47">
              <w:rPr>
                <w:noProof/>
                <w:webHidden/>
              </w:rPr>
              <w:tab/>
            </w:r>
            <w:r w:rsidR="00FF2D47">
              <w:rPr>
                <w:noProof/>
                <w:webHidden/>
              </w:rPr>
              <w:fldChar w:fldCharType="begin"/>
            </w:r>
            <w:r w:rsidR="00FF2D47">
              <w:rPr>
                <w:noProof/>
                <w:webHidden/>
              </w:rPr>
              <w:instrText xml:space="preserve"> PAGEREF _Toc169872001 \h </w:instrText>
            </w:r>
            <w:r w:rsidR="00FF2D47">
              <w:rPr>
                <w:noProof/>
                <w:webHidden/>
              </w:rPr>
            </w:r>
            <w:r w:rsidR="00FF2D47">
              <w:rPr>
                <w:noProof/>
                <w:webHidden/>
              </w:rPr>
              <w:fldChar w:fldCharType="separate"/>
            </w:r>
            <w:r w:rsidR="0064238F">
              <w:rPr>
                <w:noProof/>
                <w:webHidden/>
              </w:rPr>
              <w:t>3</w:t>
            </w:r>
            <w:r w:rsidR="00FF2D47">
              <w:rPr>
                <w:noProof/>
                <w:webHidden/>
              </w:rPr>
              <w:fldChar w:fldCharType="end"/>
            </w:r>
          </w:hyperlink>
        </w:p>
        <w:p w14:paraId="60348C77" w14:textId="1183EC14" w:rsidR="00FF2D47" w:rsidRDefault="00F22A2F">
          <w:pPr>
            <w:pStyle w:val="TOC1"/>
            <w:rPr>
              <w:rFonts w:asciiTheme="minorHAnsi" w:eastAsiaTheme="minorEastAsia" w:hAnsiTheme="minorHAnsi"/>
              <w:noProof/>
              <w:sz w:val="22"/>
              <w:lang w:eastAsia="en-AU"/>
            </w:rPr>
          </w:pPr>
          <w:hyperlink w:anchor="_Toc169872002" w:history="1">
            <w:r w:rsidR="00FF2D47" w:rsidRPr="009B398D">
              <w:rPr>
                <w:rStyle w:val="Hyperlink"/>
                <w:noProof/>
              </w:rPr>
              <w:t>QDN and the NDIS</w:t>
            </w:r>
            <w:r w:rsidR="00FF2D47">
              <w:rPr>
                <w:noProof/>
                <w:webHidden/>
              </w:rPr>
              <w:tab/>
            </w:r>
            <w:r w:rsidR="00FF2D47">
              <w:rPr>
                <w:noProof/>
                <w:webHidden/>
              </w:rPr>
              <w:fldChar w:fldCharType="begin"/>
            </w:r>
            <w:r w:rsidR="00FF2D47">
              <w:rPr>
                <w:noProof/>
                <w:webHidden/>
              </w:rPr>
              <w:instrText xml:space="preserve"> PAGEREF _Toc169872002 \h </w:instrText>
            </w:r>
            <w:r w:rsidR="00FF2D47">
              <w:rPr>
                <w:noProof/>
                <w:webHidden/>
              </w:rPr>
            </w:r>
            <w:r w:rsidR="00FF2D47">
              <w:rPr>
                <w:noProof/>
                <w:webHidden/>
              </w:rPr>
              <w:fldChar w:fldCharType="separate"/>
            </w:r>
            <w:r w:rsidR="0064238F">
              <w:rPr>
                <w:noProof/>
                <w:webHidden/>
              </w:rPr>
              <w:t>3</w:t>
            </w:r>
            <w:r w:rsidR="00FF2D47">
              <w:rPr>
                <w:noProof/>
                <w:webHidden/>
              </w:rPr>
              <w:fldChar w:fldCharType="end"/>
            </w:r>
          </w:hyperlink>
        </w:p>
        <w:p w14:paraId="5AFD9795" w14:textId="020A334E" w:rsidR="00FF2D47" w:rsidRDefault="00F22A2F">
          <w:pPr>
            <w:pStyle w:val="TOC1"/>
            <w:rPr>
              <w:rFonts w:asciiTheme="minorHAnsi" w:eastAsiaTheme="minorEastAsia" w:hAnsiTheme="minorHAnsi"/>
              <w:noProof/>
              <w:sz w:val="22"/>
              <w:lang w:eastAsia="en-AU"/>
            </w:rPr>
          </w:pPr>
          <w:hyperlink w:anchor="_Toc169872003" w:history="1">
            <w:r w:rsidR="00FF2D47" w:rsidRPr="009B398D">
              <w:rPr>
                <w:rStyle w:val="Hyperlink"/>
                <w:noProof/>
              </w:rPr>
              <w:t>Unregistered providers</w:t>
            </w:r>
            <w:r w:rsidR="00FF2D47">
              <w:rPr>
                <w:noProof/>
                <w:webHidden/>
              </w:rPr>
              <w:tab/>
            </w:r>
            <w:r w:rsidR="00FF2D47">
              <w:rPr>
                <w:noProof/>
                <w:webHidden/>
              </w:rPr>
              <w:fldChar w:fldCharType="begin"/>
            </w:r>
            <w:r w:rsidR="00FF2D47">
              <w:rPr>
                <w:noProof/>
                <w:webHidden/>
              </w:rPr>
              <w:instrText xml:space="preserve"> PAGEREF _Toc169872003 \h </w:instrText>
            </w:r>
            <w:r w:rsidR="00FF2D47">
              <w:rPr>
                <w:noProof/>
                <w:webHidden/>
              </w:rPr>
            </w:r>
            <w:r w:rsidR="00FF2D47">
              <w:rPr>
                <w:noProof/>
                <w:webHidden/>
              </w:rPr>
              <w:fldChar w:fldCharType="separate"/>
            </w:r>
            <w:r w:rsidR="0064238F">
              <w:rPr>
                <w:noProof/>
                <w:webHidden/>
              </w:rPr>
              <w:t>4</w:t>
            </w:r>
            <w:r w:rsidR="00FF2D47">
              <w:rPr>
                <w:noProof/>
                <w:webHidden/>
              </w:rPr>
              <w:fldChar w:fldCharType="end"/>
            </w:r>
          </w:hyperlink>
        </w:p>
        <w:p w14:paraId="4DAD0D9D" w14:textId="4203CC7C" w:rsidR="00FF2D47" w:rsidRDefault="00F22A2F">
          <w:pPr>
            <w:pStyle w:val="TOC1"/>
            <w:rPr>
              <w:rFonts w:asciiTheme="minorHAnsi" w:eastAsiaTheme="minorEastAsia" w:hAnsiTheme="minorHAnsi"/>
              <w:noProof/>
              <w:sz w:val="22"/>
              <w:lang w:eastAsia="en-AU"/>
            </w:rPr>
          </w:pPr>
          <w:hyperlink w:anchor="_Toc169872004" w:history="1">
            <w:r w:rsidR="00FF2D47" w:rsidRPr="009B398D">
              <w:rPr>
                <w:rStyle w:val="Hyperlink"/>
                <w:noProof/>
              </w:rPr>
              <w:t>Worker Screening and Training</w:t>
            </w:r>
            <w:r w:rsidR="00FF2D47">
              <w:rPr>
                <w:noProof/>
                <w:webHidden/>
              </w:rPr>
              <w:tab/>
            </w:r>
            <w:r w:rsidR="00FF2D47">
              <w:rPr>
                <w:noProof/>
                <w:webHidden/>
              </w:rPr>
              <w:fldChar w:fldCharType="begin"/>
            </w:r>
            <w:r w:rsidR="00FF2D47">
              <w:rPr>
                <w:noProof/>
                <w:webHidden/>
              </w:rPr>
              <w:instrText xml:space="preserve"> PAGEREF _Toc169872004 \h </w:instrText>
            </w:r>
            <w:r w:rsidR="00FF2D47">
              <w:rPr>
                <w:noProof/>
                <w:webHidden/>
              </w:rPr>
            </w:r>
            <w:r w:rsidR="00FF2D47">
              <w:rPr>
                <w:noProof/>
                <w:webHidden/>
              </w:rPr>
              <w:fldChar w:fldCharType="separate"/>
            </w:r>
            <w:r w:rsidR="0064238F">
              <w:rPr>
                <w:noProof/>
                <w:webHidden/>
              </w:rPr>
              <w:t>5</w:t>
            </w:r>
            <w:r w:rsidR="00FF2D47">
              <w:rPr>
                <w:noProof/>
                <w:webHidden/>
              </w:rPr>
              <w:fldChar w:fldCharType="end"/>
            </w:r>
          </w:hyperlink>
        </w:p>
        <w:p w14:paraId="02F01BC0" w14:textId="7696375C" w:rsidR="00FF2D47" w:rsidRDefault="00F22A2F">
          <w:pPr>
            <w:pStyle w:val="TOC1"/>
            <w:rPr>
              <w:rFonts w:asciiTheme="minorHAnsi" w:eastAsiaTheme="minorEastAsia" w:hAnsiTheme="minorHAnsi"/>
              <w:noProof/>
              <w:sz w:val="22"/>
              <w:lang w:eastAsia="en-AU"/>
            </w:rPr>
          </w:pPr>
          <w:hyperlink w:anchor="_Toc169872005" w:history="1">
            <w:r w:rsidR="00FF2D47" w:rsidRPr="009B398D">
              <w:rPr>
                <w:rStyle w:val="Hyperlink"/>
                <w:noProof/>
              </w:rPr>
              <w:t>Accessibility and consistency</w:t>
            </w:r>
            <w:r w:rsidR="00FF2D47">
              <w:rPr>
                <w:noProof/>
                <w:webHidden/>
              </w:rPr>
              <w:tab/>
            </w:r>
            <w:r w:rsidR="00FF2D47">
              <w:rPr>
                <w:noProof/>
                <w:webHidden/>
              </w:rPr>
              <w:fldChar w:fldCharType="begin"/>
            </w:r>
            <w:r w:rsidR="00FF2D47">
              <w:rPr>
                <w:noProof/>
                <w:webHidden/>
              </w:rPr>
              <w:instrText xml:space="preserve"> PAGEREF _Toc169872005 \h </w:instrText>
            </w:r>
            <w:r w:rsidR="00FF2D47">
              <w:rPr>
                <w:noProof/>
                <w:webHidden/>
              </w:rPr>
            </w:r>
            <w:r w:rsidR="00FF2D47">
              <w:rPr>
                <w:noProof/>
                <w:webHidden/>
              </w:rPr>
              <w:fldChar w:fldCharType="separate"/>
            </w:r>
            <w:r w:rsidR="0064238F">
              <w:rPr>
                <w:noProof/>
                <w:webHidden/>
              </w:rPr>
              <w:t>5</w:t>
            </w:r>
            <w:r w:rsidR="00FF2D47">
              <w:rPr>
                <w:noProof/>
                <w:webHidden/>
              </w:rPr>
              <w:fldChar w:fldCharType="end"/>
            </w:r>
          </w:hyperlink>
        </w:p>
        <w:p w14:paraId="506554D0" w14:textId="757C2B53" w:rsidR="00FF2D47" w:rsidRDefault="00F22A2F">
          <w:pPr>
            <w:pStyle w:val="TOC1"/>
            <w:rPr>
              <w:rFonts w:asciiTheme="minorHAnsi" w:eastAsiaTheme="minorEastAsia" w:hAnsiTheme="minorHAnsi"/>
              <w:noProof/>
              <w:sz w:val="22"/>
              <w:lang w:eastAsia="en-AU"/>
            </w:rPr>
          </w:pPr>
          <w:hyperlink w:anchor="_Toc169872006" w:history="1">
            <w:r w:rsidR="00FF2D47" w:rsidRPr="009B398D">
              <w:rPr>
                <w:rStyle w:val="Hyperlink"/>
                <w:noProof/>
              </w:rPr>
              <w:t>The one size fits all approach does not work</w:t>
            </w:r>
            <w:r w:rsidR="00FF2D47">
              <w:rPr>
                <w:noProof/>
                <w:webHidden/>
              </w:rPr>
              <w:tab/>
            </w:r>
            <w:r w:rsidR="00FF2D47">
              <w:rPr>
                <w:noProof/>
                <w:webHidden/>
              </w:rPr>
              <w:fldChar w:fldCharType="begin"/>
            </w:r>
            <w:r w:rsidR="00FF2D47">
              <w:rPr>
                <w:noProof/>
                <w:webHidden/>
              </w:rPr>
              <w:instrText xml:space="preserve"> PAGEREF _Toc169872006 \h </w:instrText>
            </w:r>
            <w:r w:rsidR="00FF2D47">
              <w:rPr>
                <w:noProof/>
                <w:webHidden/>
              </w:rPr>
            </w:r>
            <w:r w:rsidR="00FF2D47">
              <w:rPr>
                <w:noProof/>
                <w:webHidden/>
              </w:rPr>
              <w:fldChar w:fldCharType="separate"/>
            </w:r>
            <w:r w:rsidR="0064238F">
              <w:rPr>
                <w:noProof/>
                <w:webHidden/>
              </w:rPr>
              <w:t>6</w:t>
            </w:r>
            <w:r w:rsidR="00FF2D47">
              <w:rPr>
                <w:noProof/>
                <w:webHidden/>
              </w:rPr>
              <w:fldChar w:fldCharType="end"/>
            </w:r>
          </w:hyperlink>
        </w:p>
        <w:p w14:paraId="5A739504" w14:textId="34FC186F" w:rsidR="00FF2D47" w:rsidRDefault="00F22A2F">
          <w:pPr>
            <w:pStyle w:val="TOC1"/>
            <w:rPr>
              <w:rFonts w:asciiTheme="minorHAnsi" w:eastAsiaTheme="minorEastAsia" w:hAnsiTheme="minorHAnsi"/>
              <w:noProof/>
              <w:sz w:val="22"/>
              <w:lang w:eastAsia="en-AU"/>
            </w:rPr>
          </w:pPr>
          <w:hyperlink w:anchor="_Toc169872007" w:history="1">
            <w:r w:rsidR="00FF2D47" w:rsidRPr="009B398D">
              <w:rPr>
                <w:rStyle w:val="Hyperlink"/>
                <w:noProof/>
              </w:rPr>
              <w:t>NDIS participants living in regional and remote Queensland</w:t>
            </w:r>
            <w:r w:rsidR="00FF2D47">
              <w:rPr>
                <w:noProof/>
                <w:webHidden/>
              </w:rPr>
              <w:tab/>
            </w:r>
            <w:r w:rsidR="00FF2D47">
              <w:rPr>
                <w:noProof/>
                <w:webHidden/>
              </w:rPr>
              <w:fldChar w:fldCharType="begin"/>
            </w:r>
            <w:r w:rsidR="00FF2D47">
              <w:rPr>
                <w:noProof/>
                <w:webHidden/>
              </w:rPr>
              <w:instrText xml:space="preserve"> PAGEREF _Toc169872007 \h </w:instrText>
            </w:r>
            <w:r w:rsidR="00FF2D47">
              <w:rPr>
                <w:noProof/>
                <w:webHidden/>
              </w:rPr>
            </w:r>
            <w:r w:rsidR="00FF2D47">
              <w:rPr>
                <w:noProof/>
                <w:webHidden/>
              </w:rPr>
              <w:fldChar w:fldCharType="separate"/>
            </w:r>
            <w:r w:rsidR="0064238F">
              <w:rPr>
                <w:noProof/>
                <w:webHidden/>
              </w:rPr>
              <w:t>6</w:t>
            </w:r>
            <w:r w:rsidR="00FF2D47">
              <w:rPr>
                <w:noProof/>
                <w:webHidden/>
              </w:rPr>
              <w:fldChar w:fldCharType="end"/>
            </w:r>
          </w:hyperlink>
        </w:p>
        <w:p w14:paraId="1F28A90D" w14:textId="72513E06" w:rsidR="00FF2D47" w:rsidRDefault="00F22A2F">
          <w:pPr>
            <w:pStyle w:val="TOC3"/>
            <w:tabs>
              <w:tab w:val="right" w:leader="dot" w:pos="9016"/>
            </w:tabs>
            <w:rPr>
              <w:rFonts w:asciiTheme="minorHAnsi" w:eastAsiaTheme="minorEastAsia" w:hAnsiTheme="minorHAnsi" w:cstheme="minorBidi"/>
              <w:noProof/>
              <w:color w:val="auto"/>
              <w:kern w:val="2"/>
              <w:sz w:val="22"/>
              <w:lang w:eastAsia="en-AU"/>
              <w14:ligatures w14:val="standardContextual"/>
            </w:rPr>
          </w:pPr>
          <w:hyperlink w:anchor="_Toc169872008" w:history="1">
            <w:r w:rsidR="00FF2D47" w:rsidRPr="009B398D">
              <w:rPr>
                <w:rStyle w:val="Hyperlink"/>
                <w:noProof/>
              </w:rPr>
              <w:t>Need for targeted outreach and support</w:t>
            </w:r>
            <w:r w:rsidR="00FF2D47">
              <w:rPr>
                <w:noProof/>
                <w:webHidden/>
              </w:rPr>
              <w:tab/>
            </w:r>
            <w:r w:rsidR="00FF2D47">
              <w:rPr>
                <w:noProof/>
                <w:webHidden/>
              </w:rPr>
              <w:fldChar w:fldCharType="begin"/>
            </w:r>
            <w:r w:rsidR="00FF2D47">
              <w:rPr>
                <w:noProof/>
                <w:webHidden/>
              </w:rPr>
              <w:instrText xml:space="preserve"> PAGEREF _Toc169872008 \h </w:instrText>
            </w:r>
            <w:r w:rsidR="00FF2D47">
              <w:rPr>
                <w:noProof/>
                <w:webHidden/>
              </w:rPr>
            </w:r>
            <w:r w:rsidR="00FF2D47">
              <w:rPr>
                <w:noProof/>
                <w:webHidden/>
              </w:rPr>
              <w:fldChar w:fldCharType="separate"/>
            </w:r>
            <w:r w:rsidR="0064238F">
              <w:rPr>
                <w:noProof/>
                <w:webHidden/>
              </w:rPr>
              <w:t>7</w:t>
            </w:r>
            <w:r w:rsidR="00FF2D47">
              <w:rPr>
                <w:noProof/>
                <w:webHidden/>
              </w:rPr>
              <w:fldChar w:fldCharType="end"/>
            </w:r>
          </w:hyperlink>
        </w:p>
        <w:p w14:paraId="75EA0F17" w14:textId="7EC492CB" w:rsidR="00FF2D47" w:rsidRDefault="00F22A2F">
          <w:pPr>
            <w:pStyle w:val="TOC3"/>
            <w:tabs>
              <w:tab w:val="right" w:leader="dot" w:pos="9016"/>
            </w:tabs>
            <w:rPr>
              <w:rFonts w:asciiTheme="minorHAnsi" w:eastAsiaTheme="minorEastAsia" w:hAnsiTheme="minorHAnsi" w:cstheme="minorBidi"/>
              <w:noProof/>
              <w:color w:val="auto"/>
              <w:kern w:val="2"/>
              <w:sz w:val="22"/>
              <w:lang w:eastAsia="en-AU"/>
              <w14:ligatures w14:val="standardContextual"/>
            </w:rPr>
          </w:pPr>
          <w:hyperlink w:anchor="_Toc169872009" w:history="1">
            <w:r w:rsidR="00FF2D47" w:rsidRPr="009B398D">
              <w:rPr>
                <w:rStyle w:val="Hyperlink"/>
                <w:noProof/>
              </w:rPr>
              <w:t>Conflicts of interest</w:t>
            </w:r>
            <w:r w:rsidR="00FF2D47">
              <w:rPr>
                <w:noProof/>
                <w:webHidden/>
              </w:rPr>
              <w:tab/>
            </w:r>
            <w:r w:rsidR="00FF2D47">
              <w:rPr>
                <w:noProof/>
                <w:webHidden/>
              </w:rPr>
              <w:fldChar w:fldCharType="begin"/>
            </w:r>
            <w:r w:rsidR="00FF2D47">
              <w:rPr>
                <w:noProof/>
                <w:webHidden/>
              </w:rPr>
              <w:instrText xml:space="preserve"> PAGEREF _Toc169872009 \h </w:instrText>
            </w:r>
            <w:r w:rsidR="00FF2D47">
              <w:rPr>
                <w:noProof/>
                <w:webHidden/>
              </w:rPr>
            </w:r>
            <w:r w:rsidR="00FF2D47">
              <w:rPr>
                <w:noProof/>
                <w:webHidden/>
              </w:rPr>
              <w:fldChar w:fldCharType="separate"/>
            </w:r>
            <w:r w:rsidR="0064238F">
              <w:rPr>
                <w:noProof/>
                <w:webHidden/>
              </w:rPr>
              <w:t>8</w:t>
            </w:r>
            <w:r w:rsidR="00FF2D47">
              <w:rPr>
                <w:noProof/>
                <w:webHidden/>
              </w:rPr>
              <w:fldChar w:fldCharType="end"/>
            </w:r>
          </w:hyperlink>
        </w:p>
        <w:p w14:paraId="2F51EE7A" w14:textId="03A04A18" w:rsidR="00FF2D47" w:rsidRDefault="00F22A2F">
          <w:pPr>
            <w:pStyle w:val="TOC3"/>
            <w:tabs>
              <w:tab w:val="right" w:leader="dot" w:pos="9016"/>
            </w:tabs>
            <w:rPr>
              <w:rFonts w:asciiTheme="minorHAnsi" w:eastAsiaTheme="minorEastAsia" w:hAnsiTheme="minorHAnsi" w:cstheme="minorBidi"/>
              <w:noProof/>
              <w:color w:val="auto"/>
              <w:kern w:val="2"/>
              <w:sz w:val="22"/>
              <w:lang w:eastAsia="en-AU"/>
              <w14:ligatures w14:val="standardContextual"/>
            </w:rPr>
          </w:pPr>
          <w:hyperlink w:anchor="_Toc169872010" w:history="1">
            <w:r w:rsidR="00FF2D47" w:rsidRPr="009B398D">
              <w:rPr>
                <w:rStyle w:val="Hyperlink"/>
                <w:noProof/>
                <w:shd w:val="clear" w:color="auto" w:fill="FFFFFF"/>
              </w:rPr>
              <w:t>Higher costs</w:t>
            </w:r>
            <w:r w:rsidR="00FF2D47">
              <w:rPr>
                <w:noProof/>
                <w:webHidden/>
              </w:rPr>
              <w:tab/>
            </w:r>
            <w:r w:rsidR="00FF2D47">
              <w:rPr>
                <w:noProof/>
                <w:webHidden/>
              </w:rPr>
              <w:fldChar w:fldCharType="begin"/>
            </w:r>
            <w:r w:rsidR="00FF2D47">
              <w:rPr>
                <w:noProof/>
                <w:webHidden/>
              </w:rPr>
              <w:instrText xml:space="preserve"> PAGEREF _Toc169872010 \h </w:instrText>
            </w:r>
            <w:r w:rsidR="00FF2D47">
              <w:rPr>
                <w:noProof/>
                <w:webHidden/>
              </w:rPr>
            </w:r>
            <w:r w:rsidR="00FF2D47">
              <w:rPr>
                <w:noProof/>
                <w:webHidden/>
              </w:rPr>
              <w:fldChar w:fldCharType="separate"/>
            </w:r>
            <w:r w:rsidR="0064238F">
              <w:rPr>
                <w:noProof/>
                <w:webHidden/>
              </w:rPr>
              <w:t>8</w:t>
            </w:r>
            <w:r w:rsidR="00FF2D47">
              <w:rPr>
                <w:noProof/>
                <w:webHidden/>
              </w:rPr>
              <w:fldChar w:fldCharType="end"/>
            </w:r>
          </w:hyperlink>
        </w:p>
        <w:p w14:paraId="75368161" w14:textId="3E3D42EF" w:rsidR="00FF2D47" w:rsidRDefault="00F22A2F">
          <w:pPr>
            <w:pStyle w:val="TOC1"/>
            <w:rPr>
              <w:rFonts w:asciiTheme="minorHAnsi" w:eastAsiaTheme="minorEastAsia" w:hAnsiTheme="minorHAnsi"/>
              <w:noProof/>
              <w:sz w:val="22"/>
              <w:lang w:eastAsia="en-AU"/>
            </w:rPr>
          </w:pPr>
          <w:hyperlink w:anchor="_Toc169872011" w:history="1">
            <w:r w:rsidR="00FF2D47" w:rsidRPr="009B398D">
              <w:rPr>
                <w:rStyle w:val="Hyperlink"/>
                <w:noProof/>
              </w:rPr>
              <w:t>Long wait times</w:t>
            </w:r>
            <w:r w:rsidR="00FF2D47">
              <w:rPr>
                <w:noProof/>
                <w:webHidden/>
              </w:rPr>
              <w:tab/>
            </w:r>
            <w:r w:rsidR="00FF2D47">
              <w:rPr>
                <w:noProof/>
                <w:webHidden/>
              </w:rPr>
              <w:fldChar w:fldCharType="begin"/>
            </w:r>
            <w:r w:rsidR="00FF2D47">
              <w:rPr>
                <w:noProof/>
                <w:webHidden/>
              </w:rPr>
              <w:instrText xml:space="preserve"> PAGEREF _Toc169872011 \h </w:instrText>
            </w:r>
            <w:r w:rsidR="00FF2D47">
              <w:rPr>
                <w:noProof/>
                <w:webHidden/>
              </w:rPr>
            </w:r>
            <w:r w:rsidR="00FF2D47">
              <w:rPr>
                <w:noProof/>
                <w:webHidden/>
              </w:rPr>
              <w:fldChar w:fldCharType="separate"/>
            </w:r>
            <w:r w:rsidR="0064238F">
              <w:rPr>
                <w:noProof/>
                <w:webHidden/>
              </w:rPr>
              <w:t>8</w:t>
            </w:r>
            <w:r w:rsidR="00FF2D47">
              <w:rPr>
                <w:noProof/>
                <w:webHidden/>
              </w:rPr>
              <w:fldChar w:fldCharType="end"/>
            </w:r>
          </w:hyperlink>
        </w:p>
        <w:p w14:paraId="470E55E2" w14:textId="0BCBB4F5" w:rsidR="00FF2D47" w:rsidRDefault="00F22A2F">
          <w:pPr>
            <w:pStyle w:val="TOC1"/>
            <w:rPr>
              <w:rFonts w:asciiTheme="minorHAnsi" w:eastAsiaTheme="minorEastAsia" w:hAnsiTheme="minorHAnsi"/>
              <w:noProof/>
              <w:sz w:val="22"/>
              <w:lang w:eastAsia="en-AU"/>
            </w:rPr>
          </w:pPr>
          <w:hyperlink w:anchor="_Toc169872012" w:history="1">
            <w:r w:rsidR="00FF2D47" w:rsidRPr="009B398D">
              <w:rPr>
                <w:rStyle w:val="Hyperlink"/>
                <w:noProof/>
              </w:rPr>
              <w:t>Digital inclusion</w:t>
            </w:r>
            <w:r w:rsidR="00FF2D47">
              <w:rPr>
                <w:noProof/>
                <w:webHidden/>
              </w:rPr>
              <w:tab/>
            </w:r>
            <w:r w:rsidR="00FF2D47">
              <w:rPr>
                <w:noProof/>
                <w:webHidden/>
              </w:rPr>
              <w:fldChar w:fldCharType="begin"/>
            </w:r>
            <w:r w:rsidR="00FF2D47">
              <w:rPr>
                <w:noProof/>
                <w:webHidden/>
              </w:rPr>
              <w:instrText xml:space="preserve"> PAGEREF _Toc169872012 \h </w:instrText>
            </w:r>
            <w:r w:rsidR="00FF2D47">
              <w:rPr>
                <w:noProof/>
                <w:webHidden/>
              </w:rPr>
            </w:r>
            <w:r w:rsidR="00FF2D47">
              <w:rPr>
                <w:noProof/>
                <w:webHidden/>
              </w:rPr>
              <w:fldChar w:fldCharType="separate"/>
            </w:r>
            <w:r w:rsidR="0064238F">
              <w:rPr>
                <w:noProof/>
                <w:webHidden/>
              </w:rPr>
              <w:t>9</w:t>
            </w:r>
            <w:r w:rsidR="00FF2D47">
              <w:rPr>
                <w:noProof/>
                <w:webHidden/>
              </w:rPr>
              <w:fldChar w:fldCharType="end"/>
            </w:r>
          </w:hyperlink>
        </w:p>
        <w:p w14:paraId="0C018B75" w14:textId="4649A358" w:rsidR="00FF2D47" w:rsidRDefault="00F22A2F">
          <w:pPr>
            <w:pStyle w:val="TOC1"/>
            <w:rPr>
              <w:rFonts w:asciiTheme="minorHAnsi" w:eastAsiaTheme="minorEastAsia" w:hAnsiTheme="minorHAnsi"/>
              <w:noProof/>
              <w:sz w:val="22"/>
              <w:lang w:eastAsia="en-AU"/>
            </w:rPr>
          </w:pPr>
          <w:hyperlink w:anchor="_Toc169872013" w:history="1">
            <w:r w:rsidR="00FF2D47" w:rsidRPr="009B398D">
              <w:rPr>
                <w:rStyle w:val="Hyperlink"/>
                <w:noProof/>
              </w:rPr>
              <w:t>Improving shared access to data</w:t>
            </w:r>
            <w:r w:rsidR="00FF2D47">
              <w:rPr>
                <w:noProof/>
                <w:webHidden/>
              </w:rPr>
              <w:tab/>
            </w:r>
            <w:r w:rsidR="00FF2D47">
              <w:rPr>
                <w:noProof/>
                <w:webHidden/>
              </w:rPr>
              <w:fldChar w:fldCharType="begin"/>
            </w:r>
            <w:r w:rsidR="00FF2D47">
              <w:rPr>
                <w:noProof/>
                <w:webHidden/>
              </w:rPr>
              <w:instrText xml:space="preserve"> PAGEREF _Toc169872013 \h </w:instrText>
            </w:r>
            <w:r w:rsidR="00FF2D47">
              <w:rPr>
                <w:noProof/>
                <w:webHidden/>
              </w:rPr>
            </w:r>
            <w:r w:rsidR="00FF2D47">
              <w:rPr>
                <w:noProof/>
                <w:webHidden/>
              </w:rPr>
              <w:fldChar w:fldCharType="separate"/>
            </w:r>
            <w:r w:rsidR="0064238F">
              <w:rPr>
                <w:noProof/>
                <w:webHidden/>
              </w:rPr>
              <w:t>9</w:t>
            </w:r>
            <w:r w:rsidR="00FF2D47">
              <w:rPr>
                <w:noProof/>
                <w:webHidden/>
              </w:rPr>
              <w:fldChar w:fldCharType="end"/>
            </w:r>
          </w:hyperlink>
        </w:p>
        <w:p w14:paraId="324FBE81" w14:textId="7C4169CE" w:rsidR="00FF2D47" w:rsidRDefault="00F22A2F">
          <w:pPr>
            <w:pStyle w:val="TOC1"/>
            <w:rPr>
              <w:rFonts w:asciiTheme="minorHAnsi" w:eastAsiaTheme="minorEastAsia" w:hAnsiTheme="minorHAnsi"/>
              <w:noProof/>
              <w:sz w:val="22"/>
              <w:lang w:eastAsia="en-AU"/>
            </w:rPr>
          </w:pPr>
          <w:hyperlink w:anchor="_Toc169872014" w:history="1">
            <w:r w:rsidR="00FF2D47" w:rsidRPr="009B398D">
              <w:rPr>
                <w:rStyle w:val="Hyperlink"/>
                <w:noProof/>
              </w:rPr>
              <w:t>NDIA Reviews and AAT Appeals</w:t>
            </w:r>
            <w:r w:rsidR="00FF2D47">
              <w:rPr>
                <w:noProof/>
                <w:webHidden/>
              </w:rPr>
              <w:tab/>
            </w:r>
            <w:r w:rsidR="00FF2D47">
              <w:rPr>
                <w:noProof/>
                <w:webHidden/>
              </w:rPr>
              <w:fldChar w:fldCharType="begin"/>
            </w:r>
            <w:r w:rsidR="00FF2D47">
              <w:rPr>
                <w:noProof/>
                <w:webHidden/>
              </w:rPr>
              <w:instrText xml:space="preserve"> PAGEREF _Toc169872014 \h </w:instrText>
            </w:r>
            <w:r w:rsidR="00FF2D47">
              <w:rPr>
                <w:noProof/>
                <w:webHidden/>
              </w:rPr>
            </w:r>
            <w:r w:rsidR="00FF2D47">
              <w:rPr>
                <w:noProof/>
                <w:webHidden/>
              </w:rPr>
              <w:fldChar w:fldCharType="separate"/>
            </w:r>
            <w:r w:rsidR="0064238F">
              <w:rPr>
                <w:noProof/>
                <w:webHidden/>
              </w:rPr>
              <w:t>9</w:t>
            </w:r>
            <w:r w:rsidR="00FF2D47">
              <w:rPr>
                <w:noProof/>
                <w:webHidden/>
              </w:rPr>
              <w:fldChar w:fldCharType="end"/>
            </w:r>
          </w:hyperlink>
        </w:p>
        <w:p w14:paraId="384C1AC7" w14:textId="2EC4DC46" w:rsidR="00FF2D47" w:rsidRDefault="00F22A2F">
          <w:pPr>
            <w:pStyle w:val="TOC1"/>
            <w:rPr>
              <w:rFonts w:asciiTheme="minorHAnsi" w:eastAsiaTheme="minorEastAsia" w:hAnsiTheme="minorHAnsi"/>
              <w:noProof/>
              <w:sz w:val="22"/>
              <w:lang w:eastAsia="en-AU"/>
            </w:rPr>
          </w:pPr>
          <w:hyperlink w:anchor="_Toc169872015" w:history="1">
            <w:r w:rsidR="00FF2D47" w:rsidRPr="009B398D">
              <w:rPr>
                <w:rStyle w:val="Hyperlink"/>
                <w:noProof/>
              </w:rPr>
              <w:t>Price gouging</w:t>
            </w:r>
            <w:r w:rsidR="00FF2D47">
              <w:rPr>
                <w:noProof/>
                <w:webHidden/>
              </w:rPr>
              <w:tab/>
            </w:r>
            <w:r w:rsidR="00FF2D47">
              <w:rPr>
                <w:noProof/>
                <w:webHidden/>
              </w:rPr>
              <w:fldChar w:fldCharType="begin"/>
            </w:r>
            <w:r w:rsidR="00FF2D47">
              <w:rPr>
                <w:noProof/>
                <w:webHidden/>
              </w:rPr>
              <w:instrText xml:space="preserve"> PAGEREF _Toc169872015 \h </w:instrText>
            </w:r>
            <w:r w:rsidR="00FF2D47">
              <w:rPr>
                <w:noProof/>
                <w:webHidden/>
              </w:rPr>
            </w:r>
            <w:r w:rsidR="00FF2D47">
              <w:rPr>
                <w:noProof/>
                <w:webHidden/>
              </w:rPr>
              <w:fldChar w:fldCharType="separate"/>
            </w:r>
            <w:r w:rsidR="0064238F">
              <w:rPr>
                <w:noProof/>
                <w:webHidden/>
              </w:rPr>
              <w:t>10</w:t>
            </w:r>
            <w:r w:rsidR="00FF2D47">
              <w:rPr>
                <w:noProof/>
                <w:webHidden/>
              </w:rPr>
              <w:fldChar w:fldCharType="end"/>
            </w:r>
          </w:hyperlink>
        </w:p>
        <w:p w14:paraId="5AAC1BCF" w14:textId="1AE611D9" w:rsidR="00FF2D47" w:rsidRDefault="00F22A2F">
          <w:pPr>
            <w:pStyle w:val="TOC1"/>
            <w:rPr>
              <w:rFonts w:asciiTheme="minorHAnsi" w:eastAsiaTheme="minorEastAsia" w:hAnsiTheme="minorHAnsi"/>
              <w:noProof/>
              <w:sz w:val="22"/>
              <w:lang w:eastAsia="en-AU"/>
            </w:rPr>
          </w:pPr>
          <w:hyperlink w:anchor="_Toc169872016" w:history="1">
            <w:r w:rsidR="00FF2D47" w:rsidRPr="009B398D">
              <w:rPr>
                <w:rStyle w:val="Hyperlink"/>
                <w:noProof/>
              </w:rPr>
              <w:t>Funding reductions and reviews without participants</w:t>
            </w:r>
            <w:r w:rsidR="00FF2D47">
              <w:rPr>
                <w:noProof/>
                <w:webHidden/>
              </w:rPr>
              <w:tab/>
            </w:r>
            <w:r w:rsidR="00FF2D47">
              <w:rPr>
                <w:noProof/>
                <w:webHidden/>
              </w:rPr>
              <w:fldChar w:fldCharType="begin"/>
            </w:r>
            <w:r w:rsidR="00FF2D47">
              <w:rPr>
                <w:noProof/>
                <w:webHidden/>
              </w:rPr>
              <w:instrText xml:space="preserve"> PAGEREF _Toc169872016 \h </w:instrText>
            </w:r>
            <w:r w:rsidR="00FF2D47">
              <w:rPr>
                <w:noProof/>
                <w:webHidden/>
              </w:rPr>
            </w:r>
            <w:r w:rsidR="00FF2D47">
              <w:rPr>
                <w:noProof/>
                <w:webHidden/>
              </w:rPr>
              <w:fldChar w:fldCharType="separate"/>
            </w:r>
            <w:r w:rsidR="0064238F">
              <w:rPr>
                <w:noProof/>
                <w:webHidden/>
              </w:rPr>
              <w:t>10</w:t>
            </w:r>
            <w:r w:rsidR="00FF2D47">
              <w:rPr>
                <w:noProof/>
                <w:webHidden/>
              </w:rPr>
              <w:fldChar w:fldCharType="end"/>
            </w:r>
          </w:hyperlink>
        </w:p>
        <w:p w14:paraId="17B3B409" w14:textId="592E978F" w:rsidR="00FF2D47" w:rsidRDefault="00F22A2F">
          <w:pPr>
            <w:pStyle w:val="TOC1"/>
            <w:rPr>
              <w:rFonts w:asciiTheme="minorHAnsi" w:eastAsiaTheme="minorEastAsia" w:hAnsiTheme="minorHAnsi"/>
              <w:noProof/>
              <w:sz w:val="22"/>
              <w:lang w:eastAsia="en-AU"/>
            </w:rPr>
          </w:pPr>
          <w:hyperlink w:anchor="_Toc169872017" w:history="1">
            <w:r w:rsidR="00FF2D47" w:rsidRPr="009B398D">
              <w:rPr>
                <w:rStyle w:val="Hyperlink"/>
                <w:noProof/>
                <w:lang w:val="en-GB"/>
              </w:rPr>
              <w:t>Recommendations</w:t>
            </w:r>
            <w:r w:rsidR="00FF2D47">
              <w:rPr>
                <w:noProof/>
                <w:webHidden/>
              </w:rPr>
              <w:tab/>
            </w:r>
            <w:r w:rsidR="00FF2D47">
              <w:rPr>
                <w:noProof/>
                <w:webHidden/>
              </w:rPr>
              <w:fldChar w:fldCharType="begin"/>
            </w:r>
            <w:r w:rsidR="00FF2D47">
              <w:rPr>
                <w:noProof/>
                <w:webHidden/>
              </w:rPr>
              <w:instrText xml:space="preserve"> PAGEREF _Toc169872017 \h </w:instrText>
            </w:r>
            <w:r w:rsidR="00FF2D47">
              <w:rPr>
                <w:noProof/>
                <w:webHidden/>
              </w:rPr>
            </w:r>
            <w:r w:rsidR="00FF2D47">
              <w:rPr>
                <w:noProof/>
                <w:webHidden/>
              </w:rPr>
              <w:fldChar w:fldCharType="separate"/>
            </w:r>
            <w:r w:rsidR="0064238F">
              <w:rPr>
                <w:noProof/>
                <w:webHidden/>
              </w:rPr>
              <w:t>10</w:t>
            </w:r>
            <w:r w:rsidR="00FF2D47">
              <w:rPr>
                <w:noProof/>
                <w:webHidden/>
              </w:rPr>
              <w:fldChar w:fldCharType="end"/>
            </w:r>
          </w:hyperlink>
        </w:p>
        <w:p w14:paraId="640E7CF5" w14:textId="240150FC" w:rsidR="00FF2D47" w:rsidRDefault="00F22A2F">
          <w:pPr>
            <w:pStyle w:val="TOC1"/>
            <w:rPr>
              <w:rFonts w:asciiTheme="minorHAnsi" w:eastAsiaTheme="minorEastAsia" w:hAnsiTheme="minorHAnsi"/>
              <w:noProof/>
              <w:sz w:val="22"/>
              <w:lang w:eastAsia="en-AU"/>
            </w:rPr>
          </w:pPr>
          <w:hyperlink w:anchor="_Toc169872018" w:history="1">
            <w:r w:rsidR="00FF2D47" w:rsidRPr="009B398D">
              <w:rPr>
                <w:rStyle w:val="Hyperlink"/>
                <w:noProof/>
                <w:lang w:val="en-GB"/>
              </w:rPr>
              <w:t>Conclusion</w:t>
            </w:r>
            <w:r w:rsidR="00FF2D47">
              <w:rPr>
                <w:noProof/>
                <w:webHidden/>
              </w:rPr>
              <w:tab/>
            </w:r>
            <w:r w:rsidR="00FF2D47">
              <w:rPr>
                <w:noProof/>
                <w:webHidden/>
              </w:rPr>
              <w:fldChar w:fldCharType="begin"/>
            </w:r>
            <w:r w:rsidR="00FF2D47">
              <w:rPr>
                <w:noProof/>
                <w:webHidden/>
              </w:rPr>
              <w:instrText xml:space="preserve"> PAGEREF _Toc169872018 \h </w:instrText>
            </w:r>
            <w:r w:rsidR="00FF2D47">
              <w:rPr>
                <w:noProof/>
                <w:webHidden/>
              </w:rPr>
            </w:r>
            <w:r w:rsidR="00FF2D47">
              <w:rPr>
                <w:noProof/>
                <w:webHidden/>
              </w:rPr>
              <w:fldChar w:fldCharType="separate"/>
            </w:r>
            <w:r w:rsidR="0064238F">
              <w:rPr>
                <w:noProof/>
                <w:webHidden/>
              </w:rPr>
              <w:t>12</w:t>
            </w:r>
            <w:r w:rsidR="00FF2D47">
              <w:rPr>
                <w:noProof/>
                <w:webHidden/>
              </w:rPr>
              <w:fldChar w:fldCharType="end"/>
            </w:r>
          </w:hyperlink>
        </w:p>
        <w:p w14:paraId="4D0F05F9" w14:textId="6D531083" w:rsidR="005C7DD9" w:rsidRDefault="005C7DD9" w:rsidP="005C7DD9">
          <w:r>
            <w:rPr>
              <w:b/>
              <w:bCs/>
              <w:noProof/>
            </w:rPr>
            <w:fldChar w:fldCharType="end"/>
          </w:r>
        </w:p>
      </w:sdtContent>
    </w:sdt>
    <w:p w14:paraId="54C7222B" w14:textId="77777777" w:rsidR="0091614F" w:rsidRDefault="0091614F">
      <w:pPr>
        <w:rPr>
          <w:rFonts w:cs="Calibri"/>
          <w:b/>
          <w:bCs/>
          <w:color w:val="081594"/>
          <w:sz w:val="44"/>
          <w:szCs w:val="44"/>
        </w:rPr>
      </w:pPr>
      <w:r>
        <w:br w:type="page"/>
      </w:r>
    </w:p>
    <w:p w14:paraId="5464FDB1" w14:textId="4C2F7C7A" w:rsidR="005C7DD9" w:rsidRPr="00FF2D47" w:rsidRDefault="005C7DD9" w:rsidP="00FF2D47">
      <w:pPr>
        <w:pStyle w:val="Heading1"/>
      </w:pPr>
      <w:bookmarkStart w:id="0" w:name="_Toc169872001"/>
      <w:r w:rsidRPr="00FF2D47">
        <w:lastRenderedPageBreak/>
        <w:t>About Queenslanders with Disability Network (QDN)</w:t>
      </w:r>
      <w:bookmarkEnd w:id="0"/>
    </w:p>
    <w:p w14:paraId="0A52FA07" w14:textId="6A074B3C" w:rsidR="0093269F" w:rsidRDefault="005C7DD9" w:rsidP="008F0817">
      <w:pPr>
        <w:rPr>
          <w:rStyle w:val="normaltextrun"/>
          <w:rFonts w:eastAsia="Times New Roman" w:cs="Calibri"/>
        </w:rPr>
      </w:pPr>
      <w:r w:rsidRPr="6BAC3844">
        <w:rPr>
          <w:rStyle w:val="normaltextrun"/>
          <w:rFonts w:eastAsia="Times New Roman" w:cs="Calibri"/>
        </w:rPr>
        <w:t xml:space="preserve">Queenslanders with Disability Network (QDN) is an organisation of, for, and with people with disability. QDN operates a state-wide network of 2,000+ members and supporters who provide information, feedback and views based on their lived experience, which inform the organisation’s systemic advocacy activities. </w:t>
      </w:r>
      <w:r w:rsidR="0080170F" w:rsidRPr="00AF1807">
        <w:rPr>
          <w:lang w:val="en-GB"/>
        </w:rPr>
        <w:t>QDN has work</w:t>
      </w:r>
      <w:r w:rsidR="005E223D">
        <w:rPr>
          <w:lang w:val="en-GB"/>
        </w:rPr>
        <w:t>ed</w:t>
      </w:r>
      <w:r w:rsidR="00AF1807">
        <w:rPr>
          <w:lang w:val="en-GB"/>
        </w:rPr>
        <w:t xml:space="preserve"> </w:t>
      </w:r>
      <w:r w:rsidR="005E223D">
        <w:rPr>
          <w:lang w:val="en-GB"/>
        </w:rPr>
        <w:t>with m</w:t>
      </w:r>
      <w:r w:rsidR="00AF1807">
        <w:rPr>
          <w:lang w:val="en-GB"/>
        </w:rPr>
        <w:t xml:space="preserve">embers around the </w:t>
      </w:r>
      <w:r w:rsidR="0080170F" w:rsidRPr="00AF1807">
        <w:rPr>
          <w:lang w:val="en-GB"/>
        </w:rPr>
        <w:t xml:space="preserve">NDIS </w:t>
      </w:r>
      <w:r w:rsidR="005E223D">
        <w:rPr>
          <w:lang w:val="en-GB"/>
        </w:rPr>
        <w:t>for over</w:t>
      </w:r>
      <w:r w:rsidR="0080170F" w:rsidRPr="00AF1807">
        <w:rPr>
          <w:lang w:val="en-GB"/>
        </w:rPr>
        <w:t xml:space="preserve"> 10 years</w:t>
      </w:r>
      <w:r w:rsidR="223444CC" w:rsidRPr="6BAC3844">
        <w:rPr>
          <w:lang w:val="en-GB"/>
        </w:rPr>
        <w:t xml:space="preserve"> since its introduction and has been actively involved in the design and formation prior</w:t>
      </w:r>
      <w:r w:rsidR="4DA7BAF9" w:rsidRPr="6BAC3844">
        <w:rPr>
          <w:lang w:val="en-GB"/>
        </w:rPr>
        <w:t>.</w:t>
      </w:r>
      <w:r w:rsidR="005E223D">
        <w:rPr>
          <w:lang w:val="en-GB"/>
        </w:rPr>
        <w:t xml:space="preserve"> </w:t>
      </w:r>
      <w:r w:rsidR="00543CFE" w:rsidRPr="00543CFE">
        <w:rPr>
          <w:lang w:val="en-GB"/>
        </w:rPr>
        <w:t>QDN’s work is focused on the rights and full social and economic inclusion of people with disability, along with areas of key importance identified by Queenslanders with disability – the NDIS and mainstream services that people with disability rely on every day, including health, housing, employment and transport.</w:t>
      </w:r>
      <w:r w:rsidR="0074138C" w:rsidRPr="6BAC3844">
        <w:rPr>
          <w:rStyle w:val="normaltextrun"/>
          <w:rFonts w:eastAsia="Times New Roman" w:cs="Calibri"/>
        </w:rPr>
        <w:t xml:space="preserve"> </w:t>
      </w:r>
    </w:p>
    <w:p w14:paraId="41656025" w14:textId="36E99164" w:rsidR="005C7DD9" w:rsidRDefault="3B296841" w:rsidP="008F0817">
      <w:pPr>
        <w:rPr>
          <w:rStyle w:val="normaltextrun"/>
          <w:rFonts w:eastAsia="Times New Roman" w:cs="Calibri"/>
        </w:rPr>
      </w:pPr>
      <w:r w:rsidRPr="6BAC3844">
        <w:rPr>
          <w:rStyle w:val="normaltextrun"/>
          <w:rFonts w:eastAsia="Times New Roman" w:cs="Calibri"/>
        </w:rPr>
        <w:t xml:space="preserve">QDN members have actively engaged to provide feedback, input and their lived </w:t>
      </w:r>
      <w:r w:rsidR="00047C03" w:rsidRPr="6BAC3844">
        <w:rPr>
          <w:rStyle w:val="normaltextrun"/>
          <w:rFonts w:eastAsia="Times New Roman" w:cs="Calibri"/>
        </w:rPr>
        <w:t>experience</w:t>
      </w:r>
      <w:r w:rsidRPr="6BAC3844">
        <w:rPr>
          <w:rStyle w:val="normaltextrun"/>
          <w:rFonts w:eastAsia="Times New Roman" w:cs="Calibri"/>
        </w:rPr>
        <w:t xml:space="preserve"> at the Commonwealth level including</w:t>
      </w:r>
      <w:r w:rsidR="0074138C" w:rsidRPr="6BAC3844">
        <w:rPr>
          <w:rStyle w:val="normaltextrun"/>
          <w:rFonts w:eastAsia="Times New Roman" w:cs="Calibri"/>
        </w:rPr>
        <w:t xml:space="preserve"> the Royal Commission into Violence, Abuse, Neglect and Exploitation of People with Disability (DRC), the National Disability Insurance Scheme (NDIS) Review and improving housing and support options for vulnerable people with disability.</w:t>
      </w:r>
      <w:r w:rsidR="00622802">
        <w:rPr>
          <w:lang w:val="en-GB"/>
        </w:rPr>
        <w:t xml:space="preserve"> </w:t>
      </w:r>
      <w:r w:rsidR="00543CFE" w:rsidRPr="00543CFE">
        <w:rPr>
          <w:lang w:val="en-GB"/>
        </w:rPr>
        <w:t xml:space="preserve">QDN commends systemic reform to the NDIS. While Queenslanders with disability acknowledge the positive impacts of the NDIS, they also acknowledge that there is a need to improve the </w:t>
      </w:r>
      <w:r w:rsidR="00FC44CA">
        <w:rPr>
          <w:lang w:val="en-GB"/>
        </w:rPr>
        <w:t>implementation, performance and outcomes</w:t>
      </w:r>
      <w:r w:rsidR="00543CFE" w:rsidRPr="00543CFE">
        <w:rPr>
          <w:lang w:val="en-GB"/>
        </w:rPr>
        <w:t xml:space="preserve"> for people with disability as end users. Fundamental is the authentic consultation and meaningful engagement of people with disability, their families, providers and the broader sector.</w:t>
      </w:r>
      <w:r w:rsidR="0074138C">
        <w:rPr>
          <w:lang w:val="en-GB"/>
        </w:rPr>
        <w:t xml:space="preserve"> </w:t>
      </w:r>
      <w:r w:rsidR="005C7DD9" w:rsidRPr="6BAC3844">
        <w:rPr>
          <w:rStyle w:val="normaltextrun"/>
          <w:rFonts w:eastAsia="Times New Roman" w:cs="Calibri"/>
        </w:rPr>
        <w:t>We believe people with disability should always be at the table when decisions are made that directly impact their lives. </w:t>
      </w:r>
    </w:p>
    <w:p w14:paraId="1780D5FF" w14:textId="77777777" w:rsidR="008F0215" w:rsidRDefault="008F0215" w:rsidP="00FF2D47">
      <w:pPr>
        <w:pStyle w:val="Heading1"/>
      </w:pPr>
      <w:bookmarkStart w:id="1" w:name="_Toc169872002"/>
      <w:r>
        <w:t>QDN and the NDIS</w:t>
      </w:r>
      <w:bookmarkEnd w:id="1"/>
    </w:p>
    <w:p w14:paraId="0997537C" w14:textId="62C0879C" w:rsidR="008F0215" w:rsidRPr="00AA7E27" w:rsidRDefault="008F0215" w:rsidP="008F0215">
      <w:r w:rsidRPr="00AA7E27">
        <w:t>To date, the NDIS in Queensland has had a significant impact on the lives of over 13</w:t>
      </w:r>
      <w:r w:rsidR="00157212">
        <w:t>9</w:t>
      </w:r>
      <w:r w:rsidRPr="00AA7E27">
        <w:t xml:space="preserve">,000 Queenslanders with disability. For many people it is the first time in their life they have accessed disability support. However, many Queenslanders with disability including QDN members continue to experience challenges with not only access to the Scheme, but also as participants across varying aspects of the Scheme resulting in poorer outcomes. </w:t>
      </w:r>
    </w:p>
    <w:p w14:paraId="0D6A6D47" w14:textId="77777777" w:rsidR="008F0215" w:rsidRPr="00157212" w:rsidRDefault="008F0215" w:rsidP="008F0215">
      <w:r w:rsidRPr="00157212">
        <w:t xml:space="preserve">While QDN acknowledges the positive impacts the NDIS has brought for many people, there has been a lack of investment in consumer rights capacity building for people with disability as end users of the scheme. Building the skills of people with disability to be informed and confident participants, to ensure that people with disability </w:t>
      </w:r>
      <w:proofErr w:type="gramStart"/>
      <w:r w:rsidRPr="00157212">
        <w:t>are able to</w:t>
      </w:r>
      <w:proofErr w:type="gramEnd"/>
      <w:r w:rsidRPr="00157212">
        <w:t xml:space="preserve"> successfully navigate the NDIS and are empowered to do so is crucial to success. Along with ensuring that people with disability managing their own plans are supported to self-manage and have accessible information and guidelines to empower them to continue with self-management.  </w:t>
      </w:r>
    </w:p>
    <w:p w14:paraId="5975A25D" w14:textId="58391F2C" w:rsidR="008F0215" w:rsidRPr="0091032D" w:rsidRDefault="008F0215" w:rsidP="008F0215">
      <w:r w:rsidRPr="0091032D">
        <w:t xml:space="preserve">Many people with disability have limited access to natural safeguards such as family relationships, peer support and community connections, particularly for those living in </w:t>
      </w:r>
      <w:r w:rsidRPr="0091032D">
        <w:lastRenderedPageBreak/>
        <w:t xml:space="preserve">closed environments, regional and remote areas or without a strong network of support. Greater investment is needed in peer support, community access, community visitor programs and advocacy to reduce risk and support people to navigate systems. QDN commends the work of the NDIS Review Panel and recommendations around addressing the gaps in oversight of providers, particularly when delivering high-risk supports. </w:t>
      </w:r>
    </w:p>
    <w:p w14:paraId="2116C286" w14:textId="4046F8C6" w:rsidR="008F0215" w:rsidRPr="00FF334E" w:rsidRDefault="008F0215" w:rsidP="008F0817">
      <w:pPr>
        <w:rPr>
          <w:rStyle w:val="normaltextrun"/>
        </w:rPr>
      </w:pPr>
      <w:r w:rsidRPr="00FF334E">
        <w:t xml:space="preserve">QDN has undertaken engagement with our members to ensure the following feedback </w:t>
      </w:r>
      <w:r w:rsidR="00C14181">
        <w:t>on the implementation and performance of the NDIS</w:t>
      </w:r>
      <w:r w:rsidR="00FF334E">
        <w:t xml:space="preserve"> </w:t>
      </w:r>
      <w:r w:rsidRPr="00FF334E">
        <w:t xml:space="preserve">is informed by lived experience. This submission is also informed by Queensland’s current human services policy and legislative environment, the </w:t>
      </w:r>
      <w:r w:rsidR="00E25CD1">
        <w:t>DRC</w:t>
      </w:r>
      <w:r w:rsidRPr="00FF334E">
        <w:t xml:space="preserve"> and NDIS Review recommendations. QDN acknowledges the diversity of people’s disability, people’s life experiences, decision making skills, abilities, formal and informal supports in people’s lives and the need for safeguards.</w:t>
      </w:r>
    </w:p>
    <w:p w14:paraId="7E8989E6" w14:textId="77777777" w:rsidR="002B4ABA" w:rsidRDefault="002B4ABA" w:rsidP="00FF2D47">
      <w:pPr>
        <w:pStyle w:val="Heading1"/>
      </w:pPr>
      <w:bookmarkStart w:id="2" w:name="_Toc169872003"/>
      <w:bookmarkStart w:id="3" w:name="_Toc158393219"/>
      <w:r>
        <w:t>Unregistered providers</w:t>
      </w:r>
      <w:bookmarkEnd w:id="2"/>
    </w:p>
    <w:p w14:paraId="7D7C382F" w14:textId="1552004E" w:rsidR="002B4ABA" w:rsidRPr="00420FBC" w:rsidRDefault="00D575D4" w:rsidP="002B4ABA">
      <w:r>
        <w:t xml:space="preserve">QDN and its members recently engaged with the NDIS Provider and Worker Registration Taskforce in their consultation process through making submissions, attending roundtables and one on one meetings with the Taskforce. </w:t>
      </w:r>
      <w:r w:rsidR="00997525">
        <w:t>Throughout this process</w:t>
      </w:r>
      <w:r w:rsidR="002B4ABA" w:rsidRPr="00420FBC">
        <w:t xml:space="preserve"> QDN members </w:t>
      </w:r>
      <w:r w:rsidR="00450C9D">
        <w:t xml:space="preserve">expressed the </w:t>
      </w:r>
      <w:r w:rsidR="002B4ABA" w:rsidRPr="00420FBC">
        <w:t xml:space="preserve">option to choose providers that best suit budget and goals regardless of registration </w:t>
      </w:r>
      <w:r w:rsidR="00450C9D">
        <w:t>has been</w:t>
      </w:r>
      <w:r w:rsidR="002B4ABA" w:rsidRPr="00420FBC">
        <w:t xml:space="preserve"> crucial and life changing. </w:t>
      </w:r>
    </w:p>
    <w:p w14:paraId="21845830" w14:textId="77777777" w:rsidR="002B4ABA" w:rsidRPr="00420FBC" w:rsidRDefault="002B4ABA" w:rsidP="002B4ABA">
      <w:r w:rsidRPr="00420FBC">
        <w:t>QDN has heard reports of the many benefits of using unregistered providers including:</w:t>
      </w:r>
    </w:p>
    <w:p w14:paraId="6D37FFAD" w14:textId="77777777" w:rsidR="002B4ABA" w:rsidRDefault="002B4ABA" w:rsidP="00F22A2F">
      <w:pPr>
        <w:pStyle w:val="ListParagraph"/>
        <w:numPr>
          <w:ilvl w:val="0"/>
          <w:numId w:val="37"/>
        </w:numPr>
        <w:rPr>
          <w:lang w:val="en-US"/>
        </w:rPr>
      </w:pPr>
      <w:r>
        <w:rPr>
          <w:lang w:val="en-US"/>
        </w:rPr>
        <w:t>Quality supports from trusted providers</w:t>
      </w:r>
    </w:p>
    <w:p w14:paraId="185892AD" w14:textId="77777777" w:rsidR="002B4ABA" w:rsidRDefault="002B4ABA" w:rsidP="00F22A2F">
      <w:pPr>
        <w:pStyle w:val="ListParagraph"/>
        <w:numPr>
          <w:ilvl w:val="0"/>
          <w:numId w:val="37"/>
        </w:numPr>
        <w:rPr>
          <w:lang w:val="en-US"/>
        </w:rPr>
      </w:pPr>
      <w:r>
        <w:rPr>
          <w:lang w:val="en-US"/>
        </w:rPr>
        <w:t xml:space="preserve">More consistency in support staff, choice of workers and greater flexibility of shifts compared to experiences with registered agencies where different workers are sent to provide support </w:t>
      </w:r>
    </w:p>
    <w:p w14:paraId="18FFB005" w14:textId="77777777" w:rsidR="002B4ABA" w:rsidRDefault="002B4ABA" w:rsidP="00F22A2F">
      <w:pPr>
        <w:pStyle w:val="ListParagraph"/>
        <w:numPr>
          <w:ilvl w:val="0"/>
          <w:numId w:val="37"/>
        </w:numPr>
        <w:rPr>
          <w:lang w:val="en-US"/>
        </w:rPr>
      </w:pPr>
      <w:r>
        <w:rPr>
          <w:lang w:val="en-US"/>
        </w:rPr>
        <w:t>Supporting local businesses for cleaning and gardening services and having greater choice in these services</w:t>
      </w:r>
    </w:p>
    <w:p w14:paraId="241079FF" w14:textId="77777777" w:rsidR="002B4ABA" w:rsidRDefault="002B4ABA" w:rsidP="00F22A2F">
      <w:pPr>
        <w:pStyle w:val="ListParagraph"/>
        <w:numPr>
          <w:ilvl w:val="0"/>
          <w:numId w:val="37"/>
        </w:numPr>
        <w:rPr>
          <w:lang w:val="en-US"/>
        </w:rPr>
      </w:pPr>
      <w:r>
        <w:rPr>
          <w:lang w:val="en-US"/>
        </w:rPr>
        <w:t xml:space="preserve">Cost savings in purchasing the same brand equipment and medical supplies, faster delivery and better service </w:t>
      </w:r>
    </w:p>
    <w:p w14:paraId="2724FEBC" w14:textId="77777777" w:rsidR="002B4ABA" w:rsidRPr="00142030" w:rsidRDefault="002B4ABA" w:rsidP="00F22A2F">
      <w:pPr>
        <w:pStyle w:val="ListParagraph"/>
        <w:numPr>
          <w:ilvl w:val="0"/>
          <w:numId w:val="37"/>
        </w:numPr>
        <w:rPr>
          <w:lang w:val="en-US"/>
        </w:rPr>
      </w:pPr>
      <w:r>
        <w:rPr>
          <w:lang w:val="en-US"/>
        </w:rPr>
        <w:t>Better quality and cost savings in general across many service types.</w:t>
      </w:r>
    </w:p>
    <w:p w14:paraId="5DFA2342" w14:textId="70BE05AE" w:rsidR="002B4ABA" w:rsidRDefault="002B4ABA" w:rsidP="002B4ABA">
      <w:pPr>
        <w:rPr>
          <w:lang w:val="en-US"/>
        </w:rPr>
      </w:pPr>
      <w:r>
        <w:rPr>
          <w:lang w:val="en-US"/>
        </w:rPr>
        <w:t xml:space="preserve">Provider registration has not resulted in greater quality </w:t>
      </w:r>
      <w:proofErr w:type="gramStart"/>
      <w:r>
        <w:rPr>
          <w:lang w:val="en-US"/>
        </w:rPr>
        <w:t>supports</w:t>
      </w:r>
      <w:proofErr w:type="gramEnd"/>
      <w:r>
        <w:rPr>
          <w:lang w:val="en-US"/>
        </w:rPr>
        <w:t xml:space="preserve"> or prevented the abuse of people with disability. As recommended in the </w:t>
      </w:r>
      <w:r w:rsidR="00E25CD1">
        <w:rPr>
          <w:lang w:val="en-US"/>
        </w:rPr>
        <w:t>DRC</w:t>
      </w:r>
      <w:r>
        <w:rPr>
          <w:lang w:val="en-US"/>
        </w:rPr>
        <w:t xml:space="preserve"> Final Report (Recommendations 10.11, 10.25) stronger monitoring mechanisms need to be implemented including stronger compliance and enforcement activities for NDIS providers and increased face-to-face engagement with participants at greater risk of violence and abuse. Introducing independent reporting and monitoring mechanisms will also play a role in better outcomes for people with disability. Community Visitor Schemes should also be improved and nationally consistent (Recommendation 11.12). </w:t>
      </w:r>
    </w:p>
    <w:p w14:paraId="1CF8A5DD" w14:textId="3B1A9C27" w:rsidR="00356CC3" w:rsidRDefault="009024B2" w:rsidP="002B4ABA">
      <w:pPr>
        <w:rPr>
          <w:lang w:val="en-US"/>
        </w:rPr>
      </w:pPr>
      <w:r>
        <w:rPr>
          <w:lang w:val="en-US"/>
        </w:rPr>
        <w:t xml:space="preserve">QDN also recommends </w:t>
      </w:r>
      <w:r w:rsidR="00CB23E2">
        <w:rPr>
          <w:lang w:val="en-US"/>
        </w:rPr>
        <w:t xml:space="preserve">supported safeguarding to build the skills of people with disability to be informed and confident participants who understand how to assess risk, </w:t>
      </w:r>
      <w:r w:rsidR="00E77274">
        <w:rPr>
          <w:lang w:val="en-US"/>
        </w:rPr>
        <w:t>what to ask for if at risk and if required have access to supported decision-making when deciding on providers.</w:t>
      </w:r>
    </w:p>
    <w:p w14:paraId="60279254" w14:textId="77777777" w:rsidR="002B4ABA" w:rsidRDefault="002B4ABA" w:rsidP="00FF2D47">
      <w:pPr>
        <w:pStyle w:val="Heading1"/>
      </w:pPr>
      <w:bookmarkStart w:id="4" w:name="_Toc169872004"/>
      <w:r w:rsidRPr="21549D0B">
        <w:lastRenderedPageBreak/>
        <w:t>Worker Screening and Training</w:t>
      </w:r>
      <w:bookmarkEnd w:id="4"/>
    </w:p>
    <w:p w14:paraId="692578A1" w14:textId="6CAE2704" w:rsidR="002B4ABA" w:rsidRDefault="002B4ABA" w:rsidP="002B4ABA">
      <w:pPr>
        <w:spacing w:line="276" w:lineRule="auto"/>
        <w:rPr>
          <w:rFonts w:cs="Calibri"/>
          <w:lang w:val="en-US"/>
        </w:rPr>
      </w:pPr>
      <w:r w:rsidRPr="21549D0B">
        <w:rPr>
          <w:rFonts w:cs="Calibri"/>
          <w:lang w:val="en-US"/>
        </w:rPr>
        <w:t>QDN members have</w:t>
      </w:r>
      <w:r w:rsidRPr="21549D0B">
        <w:rPr>
          <w:rFonts w:cs="Calibri"/>
        </w:rPr>
        <w:t xml:space="preserve"> raised the need for the NDIS workforce at all levels to have greater access to training and for ongoing professional development to be a requirement of their role. Training should include an understanding of the social model of disability, disability rights and the barriers and discrimination still faced by people with disability. The right training would reinforce quality service delivery.</w:t>
      </w:r>
    </w:p>
    <w:p w14:paraId="5D91A9B4" w14:textId="77777777" w:rsidR="002B4ABA" w:rsidRPr="006F1A52" w:rsidRDefault="002B4ABA" w:rsidP="002B4ABA">
      <w:r w:rsidRPr="21549D0B">
        <w:rPr>
          <w:rFonts w:cs="Calibri"/>
          <w:lang w:val="en-US"/>
        </w:rPr>
        <w:t xml:space="preserve">The disability workforce shortage has meant that people who self-manage or are plan-managed have had to hire people who </w:t>
      </w:r>
      <w:r>
        <w:rPr>
          <w:rFonts w:cs="Calibri"/>
          <w:lang w:val="en-US"/>
        </w:rPr>
        <w:t>have</w:t>
      </w:r>
      <w:r w:rsidRPr="21549D0B">
        <w:rPr>
          <w:rFonts w:cs="Calibri"/>
          <w:lang w:val="en-US"/>
        </w:rPr>
        <w:t xml:space="preserve"> never worked in the disability care sector before and </w:t>
      </w:r>
      <w:r>
        <w:rPr>
          <w:rFonts w:cs="Calibri"/>
          <w:lang w:val="en-US"/>
        </w:rPr>
        <w:t>have</w:t>
      </w:r>
      <w:r w:rsidRPr="21549D0B">
        <w:rPr>
          <w:rFonts w:cs="Calibri"/>
          <w:lang w:val="en-US"/>
        </w:rPr>
        <w:t xml:space="preserve"> no qualifications. </w:t>
      </w:r>
      <w:r>
        <w:rPr>
          <w:rFonts w:cs="Calibri"/>
          <w:lang w:val="en-US"/>
        </w:rPr>
        <w:t xml:space="preserve">Many members who self-manage have developed their own training for support workers with no subsidy. </w:t>
      </w:r>
      <w:r w:rsidRPr="21549D0B">
        <w:rPr>
          <w:rFonts w:cs="Calibri"/>
          <w:lang w:val="en-US"/>
        </w:rPr>
        <w:t>QDN m</w:t>
      </w:r>
      <w:r w:rsidRPr="21549D0B">
        <w:rPr>
          <w:rFonts w:cs="Calibri"/>
        </w:rPr>
        <w:t xml:space="preserve">embers suggest it would benefit both support workers and NDIS participants to </w:t>
      </w:r>
      <w:r w:rsidRPr="006F1A52">
        <w:t>have access to</w:t>
      </w:r>
      <w:r>
        <w:t xml:space="preserve"> free</w:t>
      </w:r>
      <w:r w:rsidRPr="006F1A52">
        <w:t xml:space="preserve"> training – in the style of a short course – that would </w:t>
      </w:r>
      <w:proofErr w:type="gramStart"/>
      <w:r w:rsidRPr="006F1A52">
        <w:t>cover off on</w:t>
      </w:r>
      <w:proofErr w:type="gramEnd"/>
      <w:r w:rsidRPr="006F1A52">
        <w:t xml:space="preserve"> the basics of disability support work. </w:t>
      </w:r>
    </w:p>
    <w:p w14:paraId="382849D7" w14:textId="77777777" w:rsidR="002B4ABA" w:rsidRPr="006F1A52" w:rsidRDefault="002B4ABA" w:rsidP="002B4ABA">
      <w:r w:rsidRPr="006F1A52">
        <w:t xml:space="preserve">Additionally, many members would like to be able to offer their support workers professional development but find it difficult to understand what training is practical, reputable and affordable. </w:t>
      </w:r>
      <w:r>
        <w:t xml:space="preserve">Offering quality </w:t>
      </w:r>
      <w:r w:rsidRPr="006F1A52">
        <w:t>training and professional development</w:t>
      </w:r>
      <w:r>
        <w:t xml:space="preserve"> is an attraction and retention strategy</w:t>
      </w:r>
      <w:r w:rsidRPr="006F1A52">
        <w:t xml:space="preserve"> to address the current national </w:t>
      </w:r>
      <w:r>
        <w:t>workforce shortage</w:t>
      </w:r>
      <w:r w:rsidRPr="006F1A52">
        <w:t>.</w:t>
      </w:r>
    </w:p>
    <w:p w14:paraId="7CA582B6" w14:textId="77777777" w:rsidR="002B4ABA" w:rsidRDefault="002B4ABA" w:rsidP="002B4ABA">
      <w:r w:rsidRPr="006F1A52">
        <w:t xml:space="preserve">Training must be co-designed and facilitated by people with disability. Training and worker screening must be subsidised to reduce the cost for services providers and the risk those costs will be passed on to participants. </w:t>
      </w:r>
      <w:r>
        <w:t>People who self-manage should also be subsidised for the training they develop and facilitate for their support staff.</w:t>
      </w:r>
    </w:p>
    <w:p w14:paraId="5BCA3D7C" w14:textId="77777777" w:rsidR="004617FC" w:rsidRDefault="004617FC" w:rsidP="00FF2D47">
      <w:pPr>
        <w:pStyle w:val="Heading1"/>
      </w:pPr>
      <w:bookmarkStart w:id="5" w:name="_Toc169872005"/>
      <w:r w:rsidRPr="00E7450C">
        <w:t xml:space="preserve">Accessibility and </w:t>
      </w:r>
      <w:r>
        <w:t>c</w:t>
      </w:r>
      <w:r w:rsidRPr="00E7450C">
        <w:t>onsistency</w:t>
      </w:r>
      <w:bookmarkEnd w:id="5"/>
    </w:p>
    <w:p w14:paraId="78A5B268" w14:textId="77777777" w:rsidR="004617FC" w:rsidRDefault="004617FC" w:rsidP="004617FC">
      <w:r>
        <w:t>Some QDN members advise us the NDIS is not always accessible. There are many people with disability, particularly people with psychosocial disabilities that fall through the cracks and are not receiving the same level of access to the Scheme or utilisation of their plans due to systemic barriers. There are insufficient supports to assist people to apply for the NDIS. QDN members report they have struggled to access the NDIS, or have been supported poorly through planning and review, relying on unpaid labour from informal supports who have accessed the NDIS themselves or have experience working within the system and/or disability sector.</w:t>
      </w:r>
    </w:p>
    <w:p w14:paraId="07BA435C" w14:textId="77777777" w:rsidR="004617FC" w:rsidRDefault="004617FC" w:rsidP="004617FC">
      <w:r>
        <w:t>Lack of consistency has been raised by our members, who state they often do not have just one planner who they are able to work with throughout the NDIS process. They can build no rapport with planners. Participants must repeat their story many times. Participants feel the quality of their plan has varied depending on the skills, experience and empathy of the planner. Members have also raised issues around record keeping. NDIS workers do not appear to have access to detailed records, again warranting repetition with every contact.</w:t>
      </w:r>
    </w:p>
    <w:p w14:paraId="73B272CF" w14:textId="19527ABB" w:rsidR="004617FC" w:rsidRDefault="004617FC" w:rsidP="004617FC">
      <w:r w:rsidRPr="00681FFE">
        <w:t xml:space="preserve">Lack of accessibility is particularly challenging for people with disability that may also have other intersectional identities, for example, First Nations and Culturally </w:t>
      </w:r>
      <w:r w:rsidR="00D46D72">
        <w:t xml:space="preserve">and </w:t>
      </w:r>
      <w:r w:rsidRPr="00681FFE">
        <w:t xml:space="preserve">Linguistically </w:t>
      </w:r>
      <w:r w:rsidRPr="00681FFE">
        <w:lastRenderedPageBreak/>
        <w:t>Diverse people who may have further barriers to accessing information, culturally appropriate support, legal information and representation.</w:t>
      </w:r>
    </w:p>
    <w:p w14:paraId="07982804" w14:textId="64D54F0C" w:rsidR="00E9364D" w:rsidRDefault="00E9364D" w:rsidP="004617FC">
      <w:r>
        <w:t xml:space="preserve">QDN </w:t>
      </w:r>
      <w:r w:rsidR="00EA4CFC">
        <w:t>recommends increased investment in independent advocacy</w:t>
      </w:r>
      <w:r w:rsidR="00125163">
        <w:t>,</w:t>
      </w:r>
      <w:r w:rsidR="00EA4CFC">
        <w:t xml:space="preserve"> supported decision-making </w:t>
      </w:r>
      <w:r w:rsidR="00125163">
        <w:t xml:space="preserve">and investment in culturally safe </w:t>
      </w:r>
      <w:r w:rsidR="005C6E77">
        <w:t xml:space="preserve">support and </w:t>
      </w:r>
      <w:r w:rsidR="00125163">
        <w:t>advocacy</w:t>
      </w:r>
      <w:r w:rsidR="00EA4CFC">
        <w:t xml:space="preserve"> at all </w:t>
      </w:r>
      <w:r w:rsidR="00125163">
        <w:t>stages of the NDIS process.</w:t>
      </w:r>
    </w:p>
    <w:p w14:paraId="0503E6E6" w14:textId="77777777" w:rsidR="004617FC" w:rsidRPr="00FF2D47" w:rsidRDefault="004617FC" w:rsidP="00FF2D47">
      <w:pPr>
        <w:pStyle w:val="Heading1"/>
      </w:pPr>
      <w:bookmarkStart w:id="6" w:name="_Toc169872006"/>
      <w:r w:rsidRPr="00FF2D47">
        <w:t>The one size fits all approach does not work</w:t>
      </w:r>
      <w:bookmarkEnd w:id="6"/>
    </w:p>
    <w:p w14:paraId="01BDBE0E" w14:textId="24845736" w:rsidR="004617FC" w:rsidRDefault="004617FC" w:rsidP="004617FC">
      <w:r>
        <w:t xml:space="preserve">Feedback from members frequently has been that the NDIS uses a “one size fits all approach” that is not person-centred or trauma-informed and does consider the </w:t>
      </w:r>
      <w:r w:rsidR="008C09CB">
        <w:t xml:space="preserve">intersectional </w:t>
      </w:r>
      <w:r>
        <w:t xml:space="preserve">needs of someone with disability. People with disability have diverse life experiences, needs, goals, communication styles, strengths, abilities, and function differently in a diverse range of environments. </w:t>
      </w:r>
    </w:p>
    <w:p w14:paraId="56012D58" w14:textId="04127349" w:rsidR="004617FC" w:rsidRDefault="004617FC" w:rsidP="004617FC">
      <w:r>
        <w:t xml:space="preserve">QDN sees a risk of negative impacts and challenges for people with disability including:  </w:t>
      </w:r>
    </w:p>
    <w:p w14:paraId="06356C41" w14:textId="77777777" w:rsidR="004617FC" w:rsidRDefault="004617FC" w:rsidP="00F22A2F">
      <w:pPr>
        <w:pStyle w:val="ListParagraph"/>
        <w:numPr>
          <w:ilvl w:val="0"/>
          <w:numId w:val="38"/>
        </w:numPr>
      </w:pPr>
      <w:r>
        <w:t xml:space="preserve">Aboriginal and Torres Strait Islander people </w:t>
      </w:r>
    </w:p>
    <w:p w14:paraId="4A86A093" w14:textId="77777777" w:rsidR="004617FC" w:rsidRDefault="004617FC" w:rsidP="00F22A2F">
      <w:pPr>
        <w:pStyle w:val="ListParagraph"/>
        <w:numPr>
          <w:ilvl w:val="0"/>
          <w:numId w:val="38"/>
        </w:numPr>
      </w:pPr>
      <w:r>
        <w:t xml:space="preserve">People from Culturally and Linguistically Diverse backgrounds </w:t>
      </w:r>
    </w:p>
    <w:p w14:paraId="29CB12A0" w14:textId="77777777" w:rsidR="004617FC" w:rsidRDefault="004617FC" w:rsidP="00F22A2F">
      <w:pPr>
        <w:pStyle w:val="ListParagraph"/>
        <w:numPr>
          <w:ilvl w:val="0"/>
          <w:numId w:val="38"/>
        </w:numPr>
      </w:pPr>
      <w:r>
        <w:t xml:space="preserve">People who live in rural, remote and regional areas </w:t>
      </w:r>
    </w:p>
    <w:p w14:paraId="6E965B30" w14:textId="77777777" w:rsidR="004617FC" w:rsidRDefault="004617FC" w:rsidP="00F22A2F">
      <w:pPr>
        <w:pStyle w:val="ListParagraph"/>
        <w:numPr>
          <w:ilvl w:val="0"/>
          <w:numId w:val="38"/>
        </w:numPr>
      </w:pPr>
      <w:r>
        <w:t xml:space="preserve">People leaving the criminal justice system </w:t>
      </w:r>
    </w:p>
    <w:p w14:paraId="19354331" w14:textId="77777777" w:rsidR="004617FC" w:rsidRDefault="004617FC" w:rsidP="00F22A2F">
      <w:pPr>
        <w:pStyle w:val="ListParagraph"/>
        <w:numPr>
          <w:ilvl w:val="0"/>
          <w:numId w:val="38"/>
        </w:numPr>
      </w:pPr>
      <w:r>
        <w:t xml:space="preserve">People experiencing homelessness </w:t>
      </w:r>
    </w:p>
    <w:p w14:paraId="051651CC" w14:textId="48CFD21E" w:rsidR="004617FC" w:rsidRDefault="004617FC" w:rsidP="00F22A2F">
      <w:pPr>
        <w:pStyle w:val="ListParagraph"/>
        <w:numPr>
          <w:ilvl w:val="0"/>
          <w:numId w:val="38"/>
        </w:numPr>
      </w:pPr>
      <w:r>
        <w:t>People with psychosocial disability.</w:t>
      </w:r>
    </w:p>
    <w:p w14:paraId="245E406C" w14:textId="77777777" w:rsidR="0036479A" w:rsidRDefault="0036479A" w:rsidP="008C09CB">
      <w:r>
        <w:t xml:space="preserve">Invisible and complex disabilities, particularly psychosocial or dual disabilities, can be misjudged or disregarded by assessors who lack expertise about a particular form of disability. Women and girls with autism, for example, have low Scheme participation rates partly because autism in females is under-recognised. </w:t>
      </w:r>
    </w:p>
    <w:p w14:paraId="06CEF706" w14:textId="77777777" w:rsidR="004617FC" w:rsidRPr="00E7450C" w:rsidRDefault="004617FC" w:rsidP="004617FC">
      <w:r>
        <w:t>QDN has undertaken significant work in Queensland supporting people with disability experiencing additional marginalisation. Our experience is that successful outcomes for people with disability from these cohorts require person-centred, individualised support to navigate complex government systems and ensure they have access to quality, safe and inclusive services, both NDIS and mainstream. For these groups of people, focussed and extensive support is required to gather the information needed to access the Scheme and reap the full benefits it can bring, including improved educational and employment outcomes, access to health and housing services, and opportunities for social inclusion.</w:t>
      </w:r>
    </w:p>
    <w:p w14:paraId="4CE7606B" w14:textId="77777777" w:rsidR="004617FC" w:rsidRDefault="004617FC" w:rsidP="00FF2D47">
      <w:pPr>
        <w:pStyle w:val="Heading1"/>
      </w:pPr>
      <w:bookmarkStart w:id="7" w:name="_Toc169872007"/>
      <w:r>
        <w:t>NDIS participants living in regional and remote Queensland</w:t>
      </w:r>
      <w:bookmarkEnd w:id="7"/>
    </w:p>
    <w:p w14:paraId="137CFD9E" w14:textId="66C764BC" w:rsidR="004617FC" w:rsidRDefault="004617FC" w:rsidP="004617FC">
      <w:r>
        <w:t xml:space="preserve">NDIS participants in very remote regions have limited access to support as the ratio of providers to participants is lower. In areas with thin markets participants are not able to choose a provider or change from one provider to another if they are unsatisfied with their current service provision. A one-size fits all approach is not appropriate for remote areas </w:t>
      </w:r>
      <w:r>
        <w:lastRenderedPageBreak/>
        <w:t xml:space="preserve">and smaller regional towns where a health provider or Aboriginal Community Controlled Health Organisation may be the only provider to deliver health, aged care, community and disability support services. </w:t>
      </w:r>
    </w:p>
    <w:p w14:paraId="3D1A52B7" w14:textId="71A4A0E7" w:rsidR="004617FC" w:rsidRDefault="004617FC" w:rsidP="004617FC">
      <w:r>
        <w:t xml:space="preserve">Where the market has failed completely to deliver support to people with disability </w:t>
      </w:r>
      <w:r w:rsidR="005C6E77">
        <w:t>QDN recommends</w:t>
      </w:r>
      <w:r>
        <w:t xml:space="preserve"> a provider of last resort, which ensures there is a safety net of service provision and support for those who need it. A provider of last resort will also provide safeguards against people being at risk of abuse, neglect and exploitation (both physical and financial) and contribute to eliminating any twin pricing regime, exacerbated by limited provider choice in regional, rural and remote areas. This issue has failed to be resolved and people continue to fall through the cracks. </w:t>
      </w:r>
    </w:p>
    <w:p w14:paraId="35E418CA" w14:textId="77777777" w:rsidR="004617FC" w:rsidRDefault="004617FC" w:rsidP="004617FC">
      <w:r>
        <w:t xml:space="preserve">Many Aboriginal and Torres Strait Islander peoples in regional and remote communities provide support for relatives and community members. There are systemic barriers for Aboriginal and Torres Strait Islander peoples in registering as support workers or service providers such as lack of trust in Government systems including the disability worker screening process. This ongoing issue has not been resolved despite efforts at respectful engagement in communities to raise awareness, build capability and address workforce supply. </w:t>
      </w:r>
    </w:p>
    <w:p w14:paraId="5DFDC27A" w14:textId="2A41E779" w:rsidR="00161A95" w:rsidRDefault="004617FC" w:rsidP="004617FC">
      <w:r>
        <w:t xml:space="preserve">While most QDN members </w:t>
      </w:r>
      <w:r w:rsidR="00617A61">
        <w:t xml:space="preserve">living in regional and remote areas </w:t>
      </w:r>
      <w:r>
        <w:t xml:space="preserve">engaged for this submission reported poor service quality from the NDIA, others were very happy with the level of dedication, person-centred service and knowledge of the local area revealing the inconsistency of service delivery in regional areas. </w:t>
      </w:r>
      <w:r w:rsidRPr="00151240">
        <w:t>NDIS</w:t>
      </w:r>
      <w:r>
        <w:t xml:space="preserve"> participants have expressed concerns over inconsistencies in levels of funding regardless of diagnosis or need. </w:t>
      </w:r>
    </w:p>
    <w:p w14:paraId="6C17778F" w14:textId="1883079A" w:rsidR="004617FC" w:rsidRDefault="004617FC" w:rsidP="004617FC">
      <w:r>
        <w:t xml:space="preserve">There is a need for </w:t>
      </w:r>
      <w:r w:rsidR="00161A95">
        <w:t xml:space="preserve">continued </w:t>
      </w:r>
      <w:r>
        <w:t>place-based workforce strategies in regional, remote and rural areas and where thin markets exist to prioritise disability awareness training, quality standards in service delivery, cultural awareness training, and skills development and strategies.</w:t>
      </w:r>
    </w:p>
    <w:p w14:paraId="4C7E53B5" w14:textId="77777777" w:rsidR="00061244" w:rsidRPr="000E5264" w:rsidRDefault="00061244" w:rsidP="00061244">
      <w:pPr>
        <w:pStyle w:val="Heading3"/>
      </w:pPr>
      <w:bookmarkStart w:id="8" w:name="_Toc169872008"/>
      <w:r w:rsidRPr="000E5264">
        <w:t>Need for targeted outreach and support</w:t>
      </w:r>
      <w:bookmarkEnd w:id="8"/>
    </w:p>
    <w:p w14:paraId="255E17E7" w14:textId="77777777" w:rsidR="00061244" w:rsidRDefault="00061244" w:rsidP="00061244">
      <w:r w:rsidRPr="007D42FB">
        <w:t xml:space="preserve">We know that </w:t>
      </w:r>
      <w:r>
        <w:t xml:space="preserve">both participants </w:t>
      </w:r>
      <w:r w:rsidRPr="007D42FB">
        <w:t>and people applying for the NDIS experience challenges around support for decision-making, a lack of accessible information to inform decision-making, and lack of appropriate support for decision-making</w:t>
      </w:r>
      <w:r>
        <w:t>.</w:t>
      </w:r>
      <w:r w:rsidRPr="00D341B3">
        <w:t xml:space="preserve"> </w:t>
      </w:r>
      <w:r w:rsidRPr="00634618">
        <w:t>This is enhanced in regional, rural, and remote areas, particularly in Aboriginal and Torres Strait Islander communities with a lack of services and culturally respectful services.</w:t>
      </w:r>
    </w:p>
    <w:p w14:paraId="25C7C7E5" w14:textId="77777777" w:rsidR="00061244" w:rsidRDefault="00061244" w:rsidP="00061244">
      <w:pPr>
        <w:rPr>
          <w:b/>
        </w:rPr>
      </w:pPr>
      <w:r w:rsidRPr="00634618">
        <w:t>There is an overwhelming need for supports coordination in plans for people who do not have the capacity to navigate plan implementation, particularly for their first plan. There is evidence to suggest that there is significant underutilisation of plans for vulnerable cohorts, and support to understand the plan and implement is vital to the success of the scheme</w:t>
      </w:r>
      <w:r>
        <w:t>.</w:t>
      </w:r>
      <w:r w:rsidRPr="00634618">
        <w:rPr>
          <w:b/>
          <w:bCs/>
        </w:rPr>
        <w:t xml:space="preserve"> </w:t>
      </w:r>
    </w:p>
    <w:p w14:paraId="7C4C60E6" w14:textId="77777777" w:rsidR="00061244" w:rsidRDefault="00061244" w:rsidP="00061244">
      <w:pPr>
        <w:rPr>
          <w:lang w:val="en-GB"/>
        </w:rPr>
      </w:pPr>
      <w:r>
        <w:t xml:space="preserve">Targeted outreach and ongoing </w:t>
      </w:r>
      <w:r>
        <w:rPr>
          <w:lang w:val="en-GB"/>
        </w:rPr>
        <w:t xml:space="preserve">support are required for </w:t>
      </w:r>
      <w:r w:rsidRPr="00656F61">
        <w:rPr>
          <w:lang w:val="en-GB"/>
        </w:rPr>
        <w:t>potential and existing NDIS participants</w:t>
      </w:r>
      <w:r>
        <w:rPr>
          <w:lang w:val="en-GB"/>
        </w:rPr>
        <w:t xml:space="preserve"> who live in rural, remote and regional Queensland</w:t>
      </w:r>
      <w:r w:rsidRPr="00656F61">
        <w:rPr>
          <w:lang w:val="en-GB"/>
        </w:rPr>
        <w:t>. This</w:t>
      </w:r>
      <w:r>
        <w:rPr>
          <w:lang w:val="en-GB"/>
        </w:rPr>
        <w:t xml:space="preserve"> should </w:t>
      </w:r>
      <w:r w:rsidRPr="00656F61">
        <w:rPr>
          <w:lang w:val="en-GB"/>
        </w:rPr>
        <w:t xml:space="preserve">include </w:t>
      </w:r>
      <w:r w:rsidRPr="00656F61">
        <w:rPr>
          <w:lang w:val="en-GB"/>
        </w:rPr>
        <w:lastRenderedPageBreak/>
        <w:t>engagement, providing information and connection with mainstream and community services, and clear pathways of referral and support for access requests.</w:t>
      </w:r>
    </w:p>
    <w:p w14:paraId="21D4EECB" w14:textId="77777777" w:rsidR="002B3616" w:rsidRPr="000E5264" w:rsidRDefault="002B3616" w:rsidP="002B3616">
      <w:pPr>
        <w:pStyle w:val="Heading3"/>
      </w:pPr>
      <w:bookmarkStart w:id="9" w:name="_Toc169872009"/>
      <w:r w:rsidRPr="000E5264">
        <w:t>Conflicts of interest</w:t>
      </w:r>
      <w:bookmarkEnd w:id="9"/>
    </w:p>
    <w:p w14:paraId="54B794D1" w14:textId="50795671" w:rsidR="002B3616" w:rsidRDefault="002B3616" w:rsidP="00061244">
      <w:pPr>
        <w:rPr>
          <w:rStyle w:val="normaltextrun"/>
          <w:color w:val="000000"/>
        </w:rPr>
      </w:pPr>
      <w:r>
        <w:rPr>
          <w:rStyle w:val="normaltextrun"/>
          <w:color w:val="000000"/>
        </w:rPr>
        <w:t>There are often reports of exploitation of NDIS funds due to conflicts of interest occurring in regional areas of Queensland with limited options for service providers and thin markets.</w:t>
      </w:r>
      <w:r w:rsidRPr="00391073">
        <w:rPr>
          <w:rStyle w:val="normaltextrun"/>
          <w:color w:val="000000"/>
        </w:rPr>
        <w:t xml:space="preserve"> </w:t>
      </w:r>
      <w:r>
        <w:rPr>
          <w:rStyle w:val="normaltextrun"/>
          <w:color w:val="000000"/>
        </w:rPr>
        <w:t>There have been reports of NDIS C</w:t>
      </w:r>
      <w:r w:rsidRPr="00104EC3">
        <w:rPr>
          <w:rStyle w:val="normaltextrun"/>
          <w:color w:val="000000"/>
        </w:rPr>
        <w:t>oordinators who also</w:t>
      </w:r>
      <w:r>
        <w:rPr>
          <w:rStyle w:val="normaltextrun"/>
          <w:color w:val="000000"/>
        </w:rPr>
        <w:t xml:space="preserve"> work as</w:t>
      </w:r>
      <w:r w:rsidRPr="00104EC3">
        <w:rPr>
          <w:rStyle w:val="normaltextrun"/>
          <w:color w:val="000000"/>
        </w:rPr>
        <w:t xml:space="preserve"> </w:t>
      </w:r>
      <w:r>
        <w:rPr>
          <w:rStyle w:val="normaltextrun"/>
          <w:color w:val="000000"/>
        </w:rPr>
        <w:t>S</w:t>
      </w:r>
      <w:r w:rsidRPr="00104EC3">
        <w:rPr>
          <w:rStyle w:val="normaltextrun"/>
          <w:color w:val="000000"/>
        </w:rPr>
        <w:t xml:space="preserve">upport </w:t>
      </w:r>
      <w:r>
        <w:rPr>
          <w:rStyle w:val="normaltextrun"/>
          <w:color w:val="000000"/>
        </w:rPr>
        <w:t>W</w:t>
      </w:r>
      <w:r w:rsidRPr="00104EC3">
        <w:rPr>
          <w:rStyle w:val="normaltextrun"/>
          <w:color w:val="000000"/>
        </w:rPr>
        <w:t>orkers</w:t>
      </w:r>
      <w:r>
        <w:rPr>
          <w:rStyle w:val="normaltextrun"/>
          <w:color w:val="000000"/>
        </w:rPr>
        <w:t xml:space="preserve"> for participants, which poses a potential conflict of interest. </w:t>
      </w:r>
      <w:r w:rsidRPr="009F0D5D">
        <w:rPr>
          <w:rStyle w:val="normaltextrun"/>
          <w:color w:val="000000"/>
        </w:rPr>
        <w:t>Conflicts of interest</w:t>
      </w:r>
      <w:r>
        <w:rPr>
          <w:rStyle w:val="normaltextrun"/>
          <w:color w:val="000000"/>
        </w:rPr>
        <w:t xml:space="preserve"> like this</w:t>
      </w:r>
      <w:r w:rsidRPr="009F0D5D">
        <w:rPr>
          <w:rStyle w:val="normaltextrun"/>
          <w:color w:val="000000"/>
        </w:rPr>
        <w:t xml:space="preserve"> can compromise the ability of participants to make informed decisions </w:t>
      </w:r>
      <w:r>
        <w:rPr>
          <w:rStyle w:val="normaltextrun"/>
          <w:color w:val="000000"/>
        </w:rPr>
        <w:t>and c</w:t>
      </w:r>
      <w:r w:rsidRPr="009F0D5D">
        <w:rPr>
          <w:rStyle w:val="normaltextrun"/>
          <w:color w:val="000000"/>
        </w:rPr>
        <w:t>an impact a person’s ability to exercise choice and control</w:t>
      </w:r>
      <w:r>
        <w:rPr>
          <w:rStyle w:val="FootnoteReference"/>
          <w:color w:val="000000"/>
        </w:rPr>
        <w:footnoteReference w:id="2"/>
      </w:r>
      <w:r>
        <w:rPr>
          <w:rStyle w:val="normaltextrun"/>
          <w:color w:val="000000"/>
        </w:rPr>
        <w:t xml:space="preserve">. </w:t>
      </w:r>
    </w:p>
    <w:p w14:paraId="32A52309" w14:textId="043DDEB9" w:rsidR="00596439" w:rsidRPr="00F22A2F" w:rsidRDefault="00596439" w:rsidP="00F22A2F">
      <w:pPr>
        <w:pStyle w:val="Heading3"/>
        <w:rPr>
          <w:rStyle w:val="normaltextrun"/>
        </w:rPr>
      </w:pPr>
      <w:bookmarkStart w:id="10" w:name="_Toc169872010"/>
      <w:r w:rsidRPr="00F22A2F">
        <w:rPr>
          <w:rStyle w:val="normaltextrun"/>
        </w:rPr>
        <w:t>Higher costs</w:t>
      </w:r>
      <w:bookmarkEnd w:id="10"/>
    </w:p>
    <w:p w14:paraId="1D5D297B" w14:textId="71316E41" w:rsidR="00596439" w:rsidRPr="008B1588" w:rsidRDefault="00596439" w:rsidP="00061244">
      <w:pPr>
        <w:rPr>
          <w:rStyle w:val="normaltextrun"/>
        </w:rPr>
      </w:pPr>
      <w:r w:rsidRPr="001F3AEF">
        <w:t xml:space="preserve">NDIA-regulated price caps </w:t>
      </w:r>
      <w:r>
        <w:t xml:space="preserve">for some supports </w:t>
      </w:r>
      <w:r w:rsidRPr="001F3AEF">
        <w:t xml:space="preserve">in remote and very remote areas </w:t>
      </w:r>
      <w:r w:rsidR="008E59B4">
        <w:t xml:space="preserve">of Queensland </w:t>
      </w:r>
      <w:r w:rsidRPr="001F3AEF">
        <w:t xml:space="preserve">are </w:t>
      </w:r>
      <w:r>
        <w:t>forty</w:t>
      </w:r>
      <w:r w:rsidRPr="001F3AEF">
        <w:t xml:space="preserve"> </w:t>
      </w:r>
      <w:r>
        <w:t>to fifty</w:t>
      </w:r>
      <w:r w:rsidRPr="001F3AEF">
        <w:t xml:space="preserve"> per cent higher than the caps for the same supports in other areas</w:t>
      </w:r>
      <w:r>
        <w:t>. This is</w:t>
      </w:r>
      <w:r w:rsidRPr="001F3AEF">
        <w:t xml:space="preserve"> </w:t>
      </w:r>
      <w:r>
        <w:t xml:space="preserve">due to the </w:t>
      </w:r>
      <w:r w:rsidRPr="001F3AEF">
        <w:t>increased costs of service delivery in these regions</w:t>
      </w:r>
      <w:r w:rsidR="008E59B4">
        <w:rPr>
          <w:rStyle w:val="FootnoteReference"/>
        </w:rPr>
        <w:footnoteReference w:id="3"/>
      </w:r>
      <w:r w:rsidRPr="001F3AEF">
        <w:t>. It</w:t>
      </w:r>
      <w:r>
        <w:t xml:space="preserve"> would</w:t>
      </w:r>
      <w:r w:rsidRPr="001F3AEF">
        <w:t xml:space="preserve"> therefore be expected that budgets </w:t>
      </w:r>
      <w:r>
        <w:t xml:space="preserve">are </w:t>
      </w:r>
      <w:r w:rsidRPr="001F3AEF">
        <w:t xml:space="preserve">higher </w:t>
      </w:r>
      <w:r>
        <w:t xml:space="preserve">for participants </w:t>
      </w:r>
      <w:r w:rsidRPr="001F3AEF">
        <w:t>in remote and very remote areas</w:t>
      </w:r>
      <w:r>
        <w:t>, however, b</w:t>
      </w:r>
      <w:r w:rsidRPr="001F3AEF">
        <w:t xml:space="preserve">udgets </w:t>
      </w:r>
      <w:r>
        <w:t>are</w:t>
      </w:r>
      <w:r w:rsidRPr="001F3AEF">
        <w:t xml:space="preserve"> slightly lower for participants in rural and remote areas</w:t>
      </w:r>
      <w:r w:rsidR="00246D0A">
        <w:rPr>
          <w:rStyle w:val="FootnoteReference"/>
        </w:rPr>
        <w:footnoteReference w:id="4"/>
      </w:r>
      <w:r w:rsidRPr="001F3AEF">
        <w:t xml:space="preserve">. </w:t>
      </w:r>
    </w:p>
    <w:p w14:paraId="6B766F0B" w14:textId="77777777" w:rsidR="004617FC" w:rsidRPr="00F22A2F" w:rsidRDefault="004617FC" w:rsidP="00F22A2F">
      <w:pPr>
        <w:pStyle w:val="Heading1"/>
        <w:rPr>
          <w:rStyle w:val="normaltextrun"/>
        </w:rPr>
      </w:pPr>
      <w:bookmarkStart w:id="11" w:name="_Toc169872011"/>
      <w:r w:rsidRPr="00F22A2F">
        <w:rPr>
          <w:rStyle w:val="normaltextrun"/>
        </w:rPr>
        <w:t>Long wait times</w:t>
      </w:r>
      <w:bookmarkEnd w:id="11"/>
    </w:p>
    <w:p w14:paraId="398EDFB9" w14:textId="551827B3" w:rsidR="004617FC" w:rsidRDefault="004617FC" w:rsidP="004617FC">
      <w:r w:rsidRPr="00560E07">
        <w:t xml:space="preserve">Long wait times </w:t>
      </w:r>
      <w:r>
        <w:t>have been reported by QDN members</w:t>
      </w:r>
      <w:r w:rsidRPr="00560E07">
        <w:t xml:space="preserve"> at every stage of the NDIS process, from access, to plan reviews, to request decisions, to </w:t>
      </w:r>
      <w:r>
        <w:t>Administrative Appeals Tribunal (</w:t>
      </w:r>
      <w:r w:rsidRPr="00560E07">
        <w:t>AAT</w:t>
      </w:r>
      <w:r>
        <w:t>)</w:t>
      </w:r>
      <w:r w:rsidRPr="00560E07">
        <w:t xml:space="preserve"> decisions. </w:t>
      </w:r>
      <w:r>
        <w:t>During the January-</w:t>
      </w:r>
      <w:r w:rsidR="00DE51C0">
        <w:t>March</w:t>
      </w:r>
      <w:r>
        <w:t xml:space="preserve"> 2024 period QDN members have reported more backlogs than usual at the NDIA resulting in loss of funds for those waiting for their new plan post-review. One member who was unhappy with the outcome of their NDIS plan was told that due to the backlog at the AAT, it would be quicker to wait for their plan review 12 months later than to lodge a review application with the AAT.</w:t>
      </w:r>
    </w:p>
    <w:p w14:paraId="0B9C19F7" w14:textId="3A90D6A2" w:rsidR="004617FC" w:rsidRDefault="004617FC" w:rsidP="004617FC">
      <w:r>
        <w:t>QDN m</w:t>
      </w:r>
      <w:r w:rsidRPr="00FE3A59">
        <w:t>embers</w:t>
      </w:r>
      <w:r w:rsidR="00643F0C">
        <w:t xml:space="preserve"> particularly in regional areas</w:t>
      </w:r>
      <w:r w:rsidRPr="00FE3A59">
        <w:t xml:space="preserve"> </w:t>
      </w:r>
      <w:r>
        <w:t>also</w:t>
      </w:r>
      <w:r w:rsidRPr="00FE3A59">
        <w:t xml:space="preserve"> report they experience long wait time</w:t>
      </w:r>
      <w:r>
        <w:t>s</w:t>
      </w:r>
      <w:r w:rsidRPr="00FE3A59">
        <w:t xml:space="preserve"> to see allied health professionals, as there are very limited options in their region</w:t>
      </w:r>
      <w:r>
        <w:t xml:space="preserve"> and</w:t>
      </w:r>
      <w:r w:rsidRPr="00FE3A59">
        <w:rPr>
          <w:rStyle w:val="normaltextrun"/>
          <w:rFonts w:cs="Calibri"/>
          <w:b/>
        </w:rPr>
        <w:t xml:space="preserve"> </w:t>
      </w:r>
      <w:r w:rsidRPr="008A47B9">
        <w:t xml:space="preserve">extremely long wait times for vital </w:t>
      </w:r>
      <w:r>
        <w:t>assistive technology</w:t>
      </w:r>
      <w:r w:rsidRPr="008A47B9">
        <w:t xml:space="preserve"> </w:t>
      </w:r>
      <w:r>
        <w:t xml:space="preserve">and </w:t>
      </w:r>
      <w:r w:rsidRPr="008A47B9">
        <w:t>mobility equipment. One member has been waiting for almost five years for equipment she needs to move around. She feels she has no choice and control because she cannot go outside, stating, “I just spend my days looking at the walls”.</w:t>
      </w:r>
      <w:r w:rsidRPr="00F45252">
        <w:rPr>
          <w:rStyle w:val="normaltextrun"/>
          <w:color w:val="000000"/>
          <w:szCs w:val="24"/>
          <w:shd w:val="clear" w:color="auto" w:fill="FFFFFF"/>
          <w:lang w:val="en-US"/>
        </w:rPr>
        <w:t> </w:t>
      </w:r>
      <w:r w:rsidRPr="00FE3A59">
        <w:t xml:space="preserve">Another member reported they experience long wait times to have equipment serviced, as the provider only travels to their location when they have multiple jobs to complete. “Repairs take longer because of our location. We </w:t>
      </w:r>
      <w:proofErr w:type="gramStart"/>
      <w:r w:rsidRPr="00FE3A59">
        <w:t>have to</w:t>
      </w:r>
      <w:proofErr w:type="gramEnd"/>
      <w:r w:rsidRPr="00FE3A59">
        <w:t xml:space="preserve"> wait for there to be multiple jobs in the area before the repairer will travel”</w:t>
      </w:r>
      <w:r>
        <w:t>.</w:t>
      </w:r>
      <w:r w:rsidRPr="00F45252">
        <w:t xml:space="preserve"> </w:t>
      </w:r>
      <w:r w:rsidRPr="009B67CA">
        <w:t>Members also report</w:t>
      </w:r>
      <w:r>
        <w:t xml:space="preserve"> they are reduced to hiring mobility equipment and often must make the choice between accessing health services or hiring mobility equipment.</w:t>
      </w:r>
    </w:p>
    <w:p w14:paraId="7E9CD68B" w14:textId="77777777" w:rsidR="004617FC" w:rsidRDefault="004617FC" w:rsidP="004617FC">
      <w:r>
        <w:lastRenderedPageBreak/>
        <w:t xml:space="preserve">Some members have provided feedback that if it was a car that required assistance and they were a member of RACQ, they could be provided with assistance and repairs to get back out on the road. Instead, they must wait months or even years. </w:t>
      </w:r>
    </w:p>
    <w:p w14:paraId="37060348" w14:textId="77777777" w:rsidR="004617FC" w:rsidRPr="00FF2D47" w:rsidRDefault="004617FC" w:rsidP="00FF2D47">
      <w:pPr>
        <w:pStyle w:val="Heading1"/>
      </w:pPr>
      <w:bookmarkStart w:id="12" w:name="_Toc169872012"/>
      <w:r w:rsidRPr="00FF2D47">
        <w:t>Digital inclusion</w:t>
      </w:r>
      <w:bookmarkEnd w:id="12"/>
      <w:r w:rsidRPr="00FF2D47">
        <w:t xml:space="preserve"> </w:t>
      </w:r>
    </w:p>
    <w:p w14:paraId="7CB8BF7D" w14:textId="162DF3EB" w:rsidR="004617FC" w:rsidRDefault="004617FC" w:rsidP="004617FC">
      <w:pPr>
        <w:rPr>
          <w:color w:val="000000"/>
          <w:shd w:val="clear" w:color="auto" w:fill="FFFFFF"/>
        </w:rPr>
      </w:pPr>
      <w:r>
        <w:rPr>
          <w:rStyle w:val="normaltextrun"/>
          <w:color w:val="000000"/>
          <w:shd w:val="clear" w:color="auto" w:fill="FFFFFF"/>
        </w:rPr>
        <w:t xml:space="preserve">The shortage of service and healthcare providers </w:t>
      </w:r>
      <w:r w:rsidR="00CE51A3">
        <w:rPr>
          <w:rStyle w:val="normaltextrun"/>
          <w:color w:val="000000"/>
          <w:shd w:val="clear" w:color="auto" w:fill="FFFFFF"/>
        </w:rPr>
        <w:t xml:space="preserve">particularly </w:t>
      </w:r>
      <w:r>
        <w:rPr>
          <w:rStyle w:val="normaltextrun"/>
          <w:color w:val="000000"/>
          <w:shd w:val="clear" w:color="auto" w:fill="FFFFFF"/>
        </w:rPr>
        <w:t xml:space="preserve">in some rural, remote and regional parts of Queensland, mean people with disability have no option but to attend many appointments online. However, people with disability </w:t>
      </w:r>
      <w:r w:rsidRPr="00AD60AE">
        <w:rPr>
          <w:rStyle w:val="normaltextrun"/>
          <w:color w:val="000000"/>
          <w:shd w:val="clear" w:color="auto" w:fill="FFFFFF"/>
        </w:rPr>
        <w:t xml:space="preserve">face barriers to digital </w:t>
      </w:r>
      <w:r>
        <w:rPr>
          <w:rStyle w:val="normaltextrun"/>
          <w:color w:val="000000"/>
          <w:shd w:val="clear" w:color="auto" w:fill="FFFFFF"/>
        </w:rPr>
        <w:t>inclusion</w:t>
      </w:r>
      <w:r w:rsidRPr="00AD60AE">
        <w:rPr>
          <w:rStyle w:val="normaltextrun"/>
          <w:color w:val="000000"/>
          <w:shd w:val="clear" w:color="auto" w:fill="FFFFFF"/>
        </w:rPr>
        <w:t xml:space="preserve">. Many of the most vulnerable people with disability, particularly those with complex disability, psychosocial disability and intellectual disability do not have access to a digital device, cannot afford to be connected digitally in an ongoing way, and do not have the skills to use a device at a basic level </w:t>
      </w:r>
      <w:r w:rsidRPr="000F73BA">
        <w:rPr>
          <w:rStyle w:val="normaltextrun"/>
          <w:color w:val="000000"/>
          <w:shd w:val="clear" w:color="auto" w:fill="FFFFFF"/>
          <w:lang w:val="en-US"/>
        </w:rPr>
        <w:t xml:space="preserve">which could enable them to interact with </w:t>
      </w:r>
      <w:r>
        <w:rPr>
          <w:rStyle w:val="normaltextrun"/>
          <w:color w:val="000000"/>
          <w:shd w:val="clear" w:color="auto" w:fill="FFFFFF"/>
          <w:lang w:val="en-US"/>
        </w:rPr>
        <w:t>service systems including the NDIA</w:t>
      </w:r>
      <w:r w:rsidRPr="000F73BA">
        <w:rPr>
          <w:rStyle w:val="normaltextrun"/>
          <w:color w:val="000000"/>
          <w:shd w:val="clear" w:color="auto" w:fill="FFFFFF"/>
          <w:lang w:val="en-US"/>
        </w:rPr>
        <w:t>. </w:t>
      </w:r>
      <w:r w:rsidRPr="00AD60AE">
        <w:rPr>
          <w:rStyle w:val="normaltextrun"/>
          <w:color w:val="000000"/>
          <w:shd w:val="clear" w:color="auto" w:fill="FFFFFF"/>
        </w:rPr>
        <w:t xml:space="preserve">These barriers are increased for First Nations and </w:t>
      </w:r>
      <w:r>
        <w:rPr>
          <w:rStyle w:val="normaltextrun"/>
          <w:color w:val="000000"/>
          <w:shd w:val="clear" w:color="auto" w:fill="FFFFFF"/>
        </w:rPr>
        <w:t>C</w:t>
      </w:r>
      <w:r w:rsidRPr="00AD60AE">
        <w:rPr>
          <w:rStyle w:val="normaltextrun"/>
          <w:color w:val="000000"/>
          <w:shd w:val="clear" w:color="auto" w:fill="FFFFFF"/>
        </w:rPr>
        <w:t xml:space="preserve">ulturally and </w:t>
      </w:r>
      <w:r>
        <w:rPr>
          <w:rStyle w:val="normaltextrun"/>
          <w:color w:val="000000"/>
          <w:shd w:val="clear" w:color="auto" w:fill="FFFFFF"/>
        </w:rPr>
        <w:t>L</w:t>
      </w:r>
      <w:r w:rsidRPr="00AD60AE">
        <w:rPr>
          <w:rStyle w:val="normaltextrun"/>
          <w:color w:val="000000"/>
          <w:shd w:val="clear" w:color="auto" w:fill="FFFFFF"/>
        </w:rPr>
        <w:t xml:space="preserve">inguistically </w:t>
      </w:r>
      <w:r>
        <w:rPr>
          <w:rStyle w:val="normaltextrun"/>
          <w:color w:val="000000"/>
          <w:shd w:val="clear" w:color="auto" w:fill="FFFFFF"/>
        </w:rPr>
        <w:t>D</w:t>
      </w:r>
      <w:r w:rsidRPr="00AD60AE">
        <w:rPr>
          <w:rStyle w:val="normaltextrun"/>
          <w:color w:val="000000"/>
          <w:shd w:val="clear" w:color="auto" w:fill="FFFFFF"/>
        </w:rPr>
        <w:t>iverse people with disability.</w:t>
      </w:r>
      <w:r>
        <w:rPr>
          <w:color w:val="000000"/>
          <w:shd w:val="clear" w:color="auto" w:fill="FFFFFF"/>
        </w:rPr>
        <w:t xml:space="preserve"> </w:t>
      </w:r>
    </w:p>
    <w:p w14:paraId="5697128C" w14:textId="77777777" w:rsidR="004617FC" w:rsidRDefault="004617FC" w:rsidP="004617FC">
      <w:r w:rsidRPr="005B7C8B">
        <w:t>QDN was funded to deliver a Digital Inclusion program from 1st of October 2021 to 31st of October 2022, which included 80 digital literacy workshops and the provision of 470 digital devices to people with disability. However, funding for this program has ceased. This program delivered devices, workshops and 1:1 peer support for people with disability to break down the digital divide and assist in ensuring access to essential services and information</w:t>
      </w:r>
      <w:r>
        <w:t xml:space="preserve"> including the NDIS</w:t>
      </w:r>
      <w:r w:rsidRPr="005B7C8B">
        <w:t xml:space="preserve">. </w:t>
      </w:r>
      <w:r>
        <w:t>A program such as this would reduce the digital barriers people with disability face when accessing services including the NDIS, connecting with community and advocating for themselves.</w:t>
      </w:r>
    </w:p>
    <w:p w14:paraId="35E6064E" w14:textId="77777777" w:rsidR="00B51739" w:rsidRPr="00FF2D47" w:rsidRDefault="00B51739" w:rsidP="00FF2D47">
      <w:pPr>
        <w:pStyle w:val="Heading1"/>
      </w:pPr>
      <w:bookmarkStart w:id="13" w:name="_Toc169872013"/>
      <w:r w:rsidRPr="00FF2D47">
        <w:t>Improving shared access to data</w:t>
      </w:r>
      <w:bookmarkEnd w:id="13"/>
    </w:p>
    <w:p w14:paraId="6937195F" w14:textId="292FB54C" w:rsidR="00B51739" w:rsidRDefault="009D6A27" w:rsidP="00B51739">
      <w:r>
        <w:t>QDN m</w:t>
      </w:r>
      <w:r w:rsidR="00B51739">
        <w:t>embers strongly believe that the NDIS could be more efficient and easier to interact with if there was a focus on how to best share data internally and with other government departments. Members report having to resend reports and doctors letters to different NDIA staff or different agencies not having access to NDIS information. A new co-designed data sharing process made with people with disability at each step of the way would result in a better experience for participants and greater efficiencies for government.</w:t>
      </w:r>
    </w:p>
    <w:p w14:paraId="72A6223E" w14:textId="77777777" w:rsidR="004617FC" w:rsidRPr="00F22A2F" w:rsidRDefault="004617FC" w:rsidP="00F22A2F">
      <w:pPr>
        <w:pStyle w:val="Heading1"/>
        <w:rPr>
          <w:rStyle w:val="normaltextrun"/>
        </w:rPr>
      </w:pPr>
      <w:bookmarkStart w:id="14" w:name="_Toc169872014"/>
      <w:r w:rsidRPr="00F22A2F">
        <w:rPr>
          <w:rStyle w:val="normaltextrun"/>
        </w:rPr>
        <w:t>NDIA Reviews and AAT Appeals</w:t>
      </w:r>
      <w:bookmarkEnd w:id="14"/>
      <w:r w:rsidRPr="00F22A2F">
        <w:rPr>
          <w:rStyle w:val="normaltextrun"/>
        </w:rPr>
        <w:t xml:space="preserve"> </w:t>
      </w:r>
    </w:p>
    <w:p w14:paraId="2D4BEF89" w14:textId="481C4E63" w:rsidR="004617FC" w:rsidRDefault="004617FC" w:rsidP="004617FC">
      <w:pPr>
        <w:rPr>
          <w:rStyle w:val="normaltextrun"/>
          <w:color w:val="000000"/>
          <w:shd w:val="clear" w:color="auto" w:fill="FFFFFF"/>
        </w:rPr>
      </w:pPr>
      <w:r w:rsidRPr="00D00525">
        <w:rPr>
          <w:rStyle w:val="normaltextrun"/>
          <w:color w:val="000000"/>
          <w:shd w:val="clear" w:color="auto" w:fill="FFFFFF"/>
        </w:rPr>
        <w:t>QDN members reported a significant increase in the number of people with disability they knew in their local community going through either the internal NDIA review process or an AAT appeal. If members were faced with the choice of taking their issues to the AAT, most were unable to access independent advocacy services</w:t>
      </w:r>
      <w:r w:rsidR="00034A3B">
        <w:rPr>
          <w:rStyle w:val="normaltextrun"/>
          <w:color w:val="000000"/>
          <w:shd w:val="clear" w:color="auto" w:fill="FFFFFF"/>
        </w:rPr>
        <w:t xml:space="preserve"> </w:t>
      </w:r>
      <w:r w:rsidR="003B35D9">
        <w:rPr>
          <w:rStyle w:val="normaltextrun"/>
          <w:color w:val="000000"/>
          <w:shd w:val="clear" w:color="auto" w:fill="FFFFFF"/>
        </w:rPr>
        <w:t>and reported services were at or over capacity</w:t>
      </w:r>
      <w:r w:rsidRPr="00D00525">
        <w:rPr>
          <w:rStyle w:val="normaltextrun"/>
          <w:color w:val="000000"/>
          <w:shd w:val="clear" w:color="auto" w:fill="FFFFFF"/>
        </w:rPr>
        <w:t xml:space="preserve">. Without independent advocacy support and guidance through the process, </w:t>
      </w:r>
      <w:proofErr w:type="gramStart"/>
      <w:r w:rsidRPr="00D00525">
        <w:rPr>
          <w:rStyle w:val="normaltextrun"/>
          <w:color w:val="000000"/>
          <w:shd w:val="clear" w:color="auto" w:fill="FFFFFF"/>
        </w:rPr>
        <w:t>a number of</w:t>
      </w:r>
      <w:proofErr w:type="gramEnd"/>
      <w:r w:rsidRPr="00D00525">
        <w:rPr>
          <w:rStyle w:val="normaltextrun"/>
          <w:color w:val="000000"/>
          <w:shd w:val="clear" w:color="auto" w:fill="FFFFFF"/>
        </w:rPr>
        <w:t xml:space="preserve"> members explained that they did not have the capacity to understand or ability </w:t>
      </w:r>
      <w:r w:rsidRPr="00D00525">
        <w:rPr>
          <w:rStyle w:val="normaltextrun"/>
          <w:color w:val="000000"/>
          <w:shd w:val="clear" w:color="auto" w:fill="FFFFFF"/>
        </w:rPr>
        <w:lastRenderedPageBreak/>
        <w:t>to access the information they needed to progress their cases to the AAT. This meant many members felt too overwhelmed to take their issues to the AAT.</w:t>
      </w:r>
    </w:p>
    <w:p w14:paraId="6666DD04" w14:textId="2A886D98" w:rsidR="00774804" w:rsidRPr="00F22A2F" w:rsidRDefault="00596439" w:rsidP="00F22A2F">
      <w:pPr>
        <w:pStyle w:val="Heading1"/>
        <w:rPr>
          <w:rStyle w:val="normaltextrun"/>
        </w:rPr>
      </w:pPr>
      <w:bookmarkStart w:id="15" w:name="_Toc169872015"/>
      <w:r w:rsidRPr="00F22A2F">
        <w:rPr>
          <w:rStyle w:val="normaltextrun"/>
        </w:rPr>
        <w:t>Price</w:t>
      </w:r>
      <w:r w:rsidR="00774804" w:rsidRPr="00F22A2F">
        <w:rPr>
          <w:rStyle w:val="normaltextrun"/>
        </w:rPr>
        <w:t xml:space="preserve"> gouging</w:t>
      </w:r>
      <w:bookmarkEnd w:id="15"/>
      <w:r w:rsidR="00774804" w:rsidRPr="00F22A2F">
        <w:rPr>
          <w:rStyle w:val="normaltextrun"/>
        </w:rPr>
        <w:t xml:space="preserve"> </w:t>
      </w:r>
    </w:p>
    <w:p w14:paraId="295556C8" w14:textId="77777777" w:rsidR="00774804" w:rsidRDefault="00774804" w:rsidP="00774804">
      <w:pPr>
        <w:rPr>
          <w:rStyle w:val="normaltextrun"/>
          <w:color w:val="000000"/>
          <w:shd w:val="clear" w:color="auto" w:fill="FFFFFF"/>
          <w:lang w:val="en-US"/>
        </w:rPr>
      </w:pPr>
      <w:r>
        <w:t xml:space="preserve">QDN members often share stories about the extreme price difference between the price of mainstream services and services purchased through their NDIS plans. One </w:t>
      </w:r>
      <w:r w:rsidRPr="001F174B">
        <w:t xml:space="preserve">member shared an experience of </w:t>
      </w:r>
      <w:r>
        <w:t xml:space="preserve">paying </w:t>
      </w:r>
      <w:r w:rsidRPr="001F174B">
        <w:t>an Occupational Therapist $2,000 for the admin</w:t>
      </w:r>
      <w:r>
        <w:t>istration</w:t>
      </w:r>
      <w:r w:rsidRPr="001F174B">
        <w:t xml:space="preserve"> component</w:t>
      </w:r>
      <w:r>
        <w:t xml:space="preserve"> of a minor modification to his bathroom. Another</w:t>
      </w:r>
      <w:r w:rsidRPr="001F3AEF">
        <w:t xml:space="preserve"> member s</w:t>
      </w:r>
      <w:r>
        <w:t>aid</w:t>
      </w:r>
      <w:r w:rsidRPr="001F3AEF">
        <w:t xml:space="preserve"> that a wheelchair he</w:t>
      </w:r>
      <w:r>
        <w:t xml:space="preserve"> needed to purchase cost $15,000 through the NDIS but the same one online cost $5,000. Another member feels that because </w:t>
      </w:r>
      <w:r w:rsidRPr="00362142">
        <w:t xml:space="preserve">the need outweighs the supply, </w:t>
      </w:r>
      <w:r>
        <w:t>“</w:t>
      </w:r>
      <w:r w:rsidRPr="00362142">
        <w:t>providers have the power to charge ridiculous prices</w:t>
      </w:r>
      <w:r>
        <w:t>”</w:t>
      </w:r>
      <w:r w:rsidRPr="00362142">
        <w:t>. She emphasised that she will never stop needing the supports she pays for</w:t>
      </w:r>
      <w:r>
        <w:t>,</w:t>
      </w:r>
      <w:r w:rsidRPr="00362142">
        <w:t xml:space="preserve"> and that price gouging needs to be brought under control.</w:t>
      </w:r>
      <w:r>
        <w:rPr>
          <w:rStyle w:val="normaltextrun"/>
          <w:color w:val="000000"/>
          <w:shd w:val="clear" w:color="auto" w:fill="FFFFFF"/>
          <w:lang w:val="en-US"/>
        </w:rPr>
        <w:t xml:space="preserve"> QDN acknowledges NDIS Review recommendation 11 to reform pricing and payment frameworks to address these issues. </w:t>
      </w:r>
    </w:p>
    <w:p w14:paraId="20C2B715" w14:textId="77777777" w:rsidR="00544611" w:rsidRPr="00F22A2F" w:rsidRDefault="00544611" w:rsidP="00F22A2F">
      <w:pPr>
        <w:pStyle w:val="Heading1"/>
        <w:rPr>
          <w:rStyle w:val="normaltextrun"/>
        </w:rPr>
      </w:pPr>
      <w:bookmarkStart w:id="16" w:name="_Toc169872016"/>
      <w:r w:rsidRPr="00F22A2F">
        <w:rPr>
          <w:rStyle w:val="normaltextrun"/>
        </w:rPr>
        <w:t>Funding reductions and reviews without participants</w:t>
      </w:r>
      <w:bookmarkEnd w:id="16"/>
    </w:p>
    <w:p w14:paraId="68F654A1" w14:textId="77777777" w:rsidR="00544611" w:rsidRDefault="00544611" w:rsidP="00544611">
      <w:r>
        <w:t xml:space="preserve">Members often experience funding reductions to their plans without explanation and sometimes plans are reviewed without </w:t>
      </w:r>
      <w:proofErr w:type="gramStart"/>
      <w:r>
        <w:t>them</w:t>
      </w:r>
      <w:proofErr w:type="gramEnd"/>
      <w:r>
        <w:t xml:space="preserve"> and significant changes are made. Participants expressed that they would like to be “met where they are at,” having more flexibility to have reviews occur in the home, workplace or over the phone based on personal preference and capacity, and to always be included in the review process, with decisions transparent and justified. </w:t>
      </w:r>
    </w:p>
    <w:p w14:paraId="279B6F90" w14:textId="4D198093" w:rsidR="00544611" w:rsidRPr="005D055E" w:rsidRDefault="00544611" w:rsidP="00544611">
      <w:r>
        <w:t>Reasons behind funding reductions or ways to contest these cuts have not always been clearly explained to our members. Sharing information around decision-making is critical to ensuring that participants understand why their funding may reduce, whether they can contest a decision at a planning review and how their funds can be used to give them access to the best supports for themselves. Some members have recounted experiences of NDIS staff not checking in for further information about their situations when making critical decisions around their plan.</w:t>
      </w:r>
    </w:p>
    <w:p w14:paraId="7376C5C5" w14:textId="77777777" w:rsidR="00B57F36" w:rsidRPr="00F22A2F" w:rsidRDefault="00B57F36" w:rsidP="00F22A2F">
      <w:pPr>
        <w:pStyle w:val="Heading1"/>
      </w:pPr>
      <w:bookmarkStart w:id="17" w:name="_Toc169872017"/>
      <w:bookmarkStart w:id="18" w:name="_Toc158393234"/>
      <w:bookmarkEnd w:id="3"/>
      <w:r w:rsidRPr="00F22A2F">
        <w:t>Recommendations</w:t>
      </w:r>
      <w:bookmarkEnd w:id="17"/>
    </w:p>
    <w:p w14:paraId="1A44F66F" w14:textId="3DC57641" w:rsidR="0058396F" w:rsidRPr="0058396F" w:rsidRDefault="0058396F" w:rsidP="0058396F">
      <w:pPr>
        <w:rPr>
          <w:lang w:val="en-GB"/>
        </w:rPr>
      </w:pPr>
      <w:r w:rsidRPr="00666FA5">
        <w:rPr>
          <w:lang w:val="en-GB"/>
        </w:rPr>
        <w:t>The following recommendations are based on the work QDN has undertaken on the NDIS over the past 10 plus years, QDN members insights and current disability reforms</w:t>
      </w:r>
      <w:r>
        <w:rPr>
          <w:lang w:val="en-GB"/>
        </w:rPr>
        <w:t xml:space="preserve"> and </w:t>
      </w:r>
      <w:r w:rsidRPr="00666FA5">
        <w:rPr>
          <w:lang w:val="en-GB"/>
        </w:rPr>
        <w:t xml:space="preserve">are underpinned by </w:t>
      </w:r>
      <w:r>
        <w:rPr>
          <w:lang w:val="en-GB"/>
        </w:rPr>
        <w:t>a h</w:t>
      </w:r>
      <w:r w:rsidRPr="00AD5880">
        <w:rPr>
          <w:lang w:val="en-GB"/>
        </w:rPr>
        <w:t>uman Rights based approach and framework</w:t>
      </w:r>
      <w:r>
        <w:rPr>
          <w:lang w:val="en-GB"/>
        </w:rPr>
        <w:t>, c</w:t>
      </w:r>
      <w:r w:rsidRPr="00AD5880">
        <w:rPr>
          <w:lang w:val="en-GB"/>
        </w:rPr>
        <w:t>o-design principles</w:t>
      </w:r>
      <w:r>
        <w:rPr>
          <w:lang w:val="en-GB"/>
        </w:rPr>
        <w:t>, p</w:t>
      </w:r>
      <w:r w:rsidRPr="00666FA5">
        <w:rPr>
          <w:lang w:val="en-GB"/>
        </w:rPr>
        <w:t>erson-centred principles</w:t>
      </w:r>
      <w:r>
        <w:rPr>
          <w:lang w:val="en-GB"/>
        </w:rPr>
        <w:t>, and t</w:t>
      </w:r>
      <w:r w:rsidRPr="00AD5880">
        <w:rPr>
          <w:lang w:val="en-GB"/>
        </w:rPr>
        <w:t>he UNCRPD</w:t>
      </w:r>
      <w:r w:rsidR="007C6532">
        <w:rPr>
          <w:lang w:val="en-GB"/>
        </w:rPr>
        <w:t>.</w:t>
      </w:r>
    </w:p>
    <w:p w14:paraId="70F14F62" w14:textId="77777777" w:rsidR="007C6532" w:rsidRPr="007B7BF1" w:rsidRDefault="007C6532" w:rsidP="007C6532">
      <w:pPr>
        <w:pStyle w:val="ListParagraph"/>
        <w:rPr>
          <w:rStyle w:val="eop"/>
          <w:color w:val="000000"/>
          <w:shd w:val="clear" w:color="auto" w:fill="FFFFFF"/>
        </w:rPr>
      </w:pPr>
    </w:p>
    <w:p w14:paraId="0AD548FA" w14:textId="48AA1A3B" w:rsidR="00462206" w:rsidRPr="00B82B81" w:rsidRDefault="00462206" w:rsidP="00462206">
      <w:pPr>
        <w:pStyle w:val="ListParagraph"/>
        <w:numPr>
          <w:ilvl w:val="0"/>
          <w:numId w:val="35"/>
        </w:numPr>
        <w:rPr>
          <w:color w:val="000000"/>
          <w:shd w:val="clear" w:color="auto" w:fill="FFFFFF"/>
        </w:rPr>
      </w:pPr>
      <w:r w:rsidRPr="007B7BF1">
        <w:rPr>
          <w:rStyle w:val="eop"/>
          <w:color w:val="000000"/>
          <w:shd w:val="clear" w:color="auto" w:fill="FFFFFF"/>
        </w:rPr>
        <w:lastRenderedPageBreak/>
        <w:t>Implementation of Disability Royal Commission Final Report Recommendations 10.11, 10.25 and 11.12 to ensure stronger compliance and monitoring mechanisms in the NDIS and improvement of Community Visitor Programs.</w:t>
      </w:r>
    </w:p>
    <w:p w14:paraId="1160BE3F" w14:textId="40BD346E" w:rsidR="00744081" w:rsidRDefault="00744081" w:rsidP="009F5E04">
      <w:pPr>
        <w:pStyle w:val="ListParagraph"/>
        <w:numPr>
          <w:ilvl w:val="0"/>
          <w:numId w:val="35"/>
        </w:numPr>
        <w:rPr>
          <w:rStyle w:val="normaltextrun"/>
          <w:lang w:val="en-US" w:eastAsia="en-AU"/>
        </w:rPr>
      </w:pPr>
      <w:r w:rsidRPr="00345D41">
        <w:rPr>
          <w:rStyle w:val="normaltextrun"/>
          <w:color w:val="000000"/>
          <w:shd w:val="clear" w:color="auto" w:fill="FFFFFF"/>
        </w:rPr>
        <w:t>Supported safeguarding to build the skills of people with disability to be informed and confident participants who understand how to assess risk, what to ask for if at risk and have access to supported decision-making when deciding on providers. Transparency and information sharing is a critical part of skilling participants, particularly in the context of self-managed plans.</w:t>
      </w:r>
      <w:r w:rsidRPr="00345D41">
        <w:rPr>
          <w:rStyle w:val="eop"/>
          <w:color w:val="000000"/>
          <w:shd w:val="clear" w:color="auto" w:fill="FFFFFF"/>
        </w:rPr>
        <w:t> </w:t>
      </w:r>
      <w:r w:rsidRPr="00345D41">
        <w:rPr>
          <w:rStyle w:val="normaltextrun"/>
          <w:color w:val="000000"/>
          <w:shd w:val="clear" w:color="auto" w:fill="FFFFFF"/>
        </w:rPr>
        <w:t xml:space="preserve"> </w:t>
      </w:r>
    </w:p>
    <w:p w14:paraId="16C38EEC" w14:textId="3591487D" w:rsidR="00032817" w:rsidRPr="007B7BF1" w:rsidRDefault="00032817" w:rsidP="00032817">
      <w:pPr>
        <w:pStyle w:val="ListParagraph"/>
        <w:numPr>
          <w:ilvl w:val="0"/>
          <w:numId w:val="35"/>
        </w:numPr>
        <w:rPr>
          <w:lang w:val="en-GB"/>
        </w:rPr>
      </w:pPr>
      <w:r w:rsidRPr="007B7BF1">
        <w:rPr>
          <w:lang w:val="en-GB"/>
        </w:rPr>
        <w:t xml:space="preserve">Investment in peer support groups including those operated through QDN to build NDIS participant social connection, confidence and capacity in having a voice around the issues that impact them. </w:t>
      </w:r>
    </w:p>
    <w:p w14:paraId="79C1F190" w14:textId="2196A5CC" w:rsidR="00E5008E" w:rsidRDefault="00F170CC" w:rsidP="00F170CC">
      <w:pPr>
        <w:pStyle w:val="ListParagraph"/>
        <w:numPr>
          <w:ilvl w:val="0"/>
          <w:numId w:val="35"/>
        </w:numPr>
        <w:rPr>
          <w:lang w:val="en-GB"/>
        </w:rPr>
      </w:pPr>
      <w:r w:rsidRPr="007B7BF1">
        <w:rPr>
          <w:lang w:val="en-GB"/>
        </w:rPr>
        <w:t xml:space="preserve">Deliver increased investment in independent advocacy and pathways to advocacy and supported decision making at all stages of the NDIS process. The NDIA and disability-specific and mainstream advocacy organisations </w:t>
      </w:r>
      <w:r>
        <w:rPr>
          <w:lang w:val="en-GB"/>
        </w:rPr>
        <w:t xml:space="preserve">should </w:t>
      </w:r>
      <w:r w:rsidRPr="007B7BF1">
        <w:rPr>
          <w:lang w:val="en-GB"/>
        </w:rPr>
        <w:t>work together to maximise access to dedicated, independent advocacy to support individuals experiencing challenges and barriers in accessing and maintaining the NDIS.</w:t>
      </w:r>
    </w:p>
    <w:p w14:paraId="7824169B" w14:textId="2B635A67" w:rsidR="00F170CC" w:rsidRPr="00E5008E" w:rsidRDefault="00E5008E" w:rsidP="00E5008E">
      <w:pPr>
        <w:pStyle w:val="ListParagraph"/>
        <w:numPr>
          <w:ilvl w:val="0"/>
          <w:numId w:val="35"/>
        </w:numPr>
        <w:rPr>
          <w:lang w:val="en-GB"/>
        </w:rPr>
      </w:pPr>
      <w:r w:rsidRPr="00E5008E">
        <w:rPr>
          <w:lang w:val="en-GB"/>
        </w:rPr>
        <w:t xml:space="preserve">Implement actions in Recommendation 3 of the NDIS Review to provide a fairer and more consistent participant pathway. These actions would address many of the issues experienced by participants provided they are led and co-designed by people with disability including representation from remote, rural, and regional Queensland. </w:t>
      </w:r>
    </w:p>
    <w:p w14:paraId="7F6F401E" w14:textId="1D8FEC59" w:rsidR="008B1588" w:rsidRPr="008B1588" w:rsidRDefault="00874D2A" w:rsidP="003E5FC9">
      <w:pPr>
        <w:pStyle w:val="ListParagraph"/>
        <w:numPr>
          <w:ilvl w:val="0"/>
          <w:numId w:val="35"/>
        </w:numPr>
        <w:rPr>
          <w:rStyle w:val="eop"/>
          <w:lang w:val="en-US" w:eastAsia="en-AU"/>
        </w:rPr>
      </w:pPr>
      <w:r w:rsidRPr="007B7BF1">
        <w:rPr>
          <w:rStyle w:val="eop"/>
          <w:color w:val="000000"/>
          <w:shd w:val="clear" w:color="auto" w:fill="FFFFFF"/>
        </w:rPr>
        <w:t>Set up a provider of last resort scheme recommended in the Disability Royal Commission to ensure there is a safety net of service provision and support where markets have failed in regional and remote areas to safeguard against abuse, neglect and exploitation.</w:t>
      </w:r>
    </w:p>
    <w:p w14:paraId="77780DCB" w14:textId="356ADE63" w:rsidR="009F5E04" w:rsidRPr="008B1588" w:rsidRDefault="008B1588" w:rsidP="008B1588">
      <w:pPr>
        <w:pStyle w:val="ListParagraph"/>
        <w:numPr>
          <w:ilvl w:val="0"/>
          <w:numId w:val="35"/>
        </w:numPr>
        <w:rPr>
          <w:lang w:val="en-GB"/>
        </w:rPr>
      </w:pPr>
      <w:r w:rsidRPr="007B7BF1">
        <w:rPr>
          <w:lang w:val="en-GB"/>
        </w:rPr>
        <w:t>Implement NDIS Review recommendation 14 to improve access to supports for First Nations participants across Australia and for all participants in remote communities through alternative commissioning arrangements. The commissioning approach should be led and co-designed by Aboriginal and Torres Strait Islander people with disability including representation from those living in remote communities.</w:t>
      </w:r>
    </w:p>
    <w:p w14:paraId="62482645" w14:textId="5FE23D73" w:rsidR="00955F6C" w:rsidRDefault="00955F6C" w:rsidP="00B82B81">
      <w:pPr>
        <w:pStyle w:val="ListParagraph"/>
        <w:numPr>
          <w:ilvl w:val="0"/>
          <w:numId w:val="35"/>
        </w:numPr>
        <w:rPr>
          <w:rStyle w:val="scxw160836761"/>
          <w:rFonts w:cs="Calibri"/>
          <w:color w:val="000000"/>
          <w:shd w:val="clear" w:color="auto" w:fill="FFFFFF"/>
        </w:rPr>
      </w:pPr>
      <w:r w:rsidRPr="007B7BF1">
        <w:rPr>
          <w:rStyle w:val="normaltextrun"/>
          <w:color w:val="000000"/>
          <w:shd w:val="clear" w:color="auto" w:fill="FFFFFF"/>
        </w:rPr>
        <w:t xml:space="preserve">Continue to support place-based workforce strategies in regional, remote and rural areas and where thin markets exist, but where this is not working, review impact and outcomes to identify different models of service delivery that ensure equity of access to supports. </w:t>
      </w:r>
      <w:r w:rsidRPr="007B7BF1">
        <w:rPr>
          <w:rStyle w:val="scxw160836761"/>
          <w:rFonts w:cs="Calibri"/>
          <w:color w:val="000000"/>
          <w:shd w:val="clear" w:color="auto" w:fill="FFFFFF"/>
        </w:rPr>
        <w:t> </w:t>
      </w:r>
    </w:p>
    <w:p w14:paraId="6CC58045" w14:textId="643D7B9B" w:rsidR="00C20A5F" w:rsidRPr="00F22A2F" w:rsidRDefault="00F170CC" w:rsidP="00F22A2F">
      <w:pPr>
        <w:pStyle w:val="ListParagraph"/>
        <w:numPr>
          <w:ilvl w:val="0"/>
          <w:numId w:val="35"/>
        </w:numPr>
        <w:rPr>
          <w:lang w:val="en-GB"/>
        </w:rPr>
      </w:pPr>
      <w:r w:rsidRPr="008B1588">
        <w:rPr>
          <w:lang w:val="en-GB"/>
        </w:rPr>
        <w:t xml:space="preserve">Workforce strategies should prioritise disability awareness training, quality standards in service delivery, cultural awareness training, skills development and </w:t>
      </w:r>
      <w:r w:rsidRPr="008B1588">
        <w:rPr>
          <w:lang w:val="en-GB"/>
        </w:rPr>
        <w:lastRenderedPageBreak/>
        <w:t>strategies to attract, recruit and retain quality staff including incentives for working in remote and rural areas.</w:t>
      </w:r>
    </w:p>
    <w:p w14:paraId="24E28489" w14:textId="26CA19ED" w:rsidR="00C20A5F" w:rsidRDefault="00C20A5F" w:rsidP="00C20A5F">
      <w:pPr>
        <w:pStyle w:val="ListParagraph"/>
        <w:numPr>
          <w:ilvl w:val="0"/>
          <w:numId w:val="35"/>
        </w:numPr>
        <w:rPr>
          <w:lang w:val="en-GB"/>
        </w:rPr>
      </w:pPr>
      <w:r w:rsidRPr="007B7BF1">
        <w:rPr>
          <w:lang w:val="en-GB"/>
        </w:rPr>
        <w:t xml:space="preserve">Investment in </w:t>
      </w:r>
      <w:r w:rsidR="001408F3">
        <w:rPr>
          <w:lang w:val="en-GB"/>
        </w:rPr>
        <w:t xml:space="preserve">a </w:t>
      </w:r>
      <w:r w:rsidRPr="007B7BF1">
        <w:rPr>
          <w:lang w:val="en-GB"/>
        </w:rPr>
        <w:t>Digital Inclusion program that enables people with disability to be able to access digital devices and digital literacy training. This will enable people access to essential services, the NDIA and community organisations, facilitate communication and social connection, and expand their vocational, educational and employment opportunities.</w:t>
      </w:r>
      <w:r w:rsidR="003A70CC">
        <w:rPr>
          <w:lang w:val="en-GB"/>
        </w:rPr>
        <w:br/>
      </w:r>
    </w:p>
    <w:p w14:paraId="7E349CB9" w14:textId="50EB24E3" w:rsidR="00A8044D" w:rsidRPr="002844DA" w:rsidRDefault="008D12AD" w:rsidP="00C20A5F">
      <w:pPr>
        <w:pStyle w:val="ListParagraph"/>
        <w:numPr>
          <w:ilvl w:val="0"/>
          <w:numId w:val="35"/>
        </w:numPr>
        <w:rPr>
          <w:lang w:val="en-GB"/>
        </w:rPr>
      </w:pPr>
      <w:r>
        <w:rPr>
          <w:lang w:val="en-GB"/>
        </w:rPr>
        <w:t xml:space="preserve">Co-design a data sharing </w:t>
      </w:r>
      <w:r w:rsidR="00F849C3">
        <w:rPr>
          <w:lang w:val="en-GB"/>
        </w:rPr>
        <w:t>process</w:t>
      </w:r>
      <w:r w:rsidR="002844DA">
        <w:rPr>
          <w:lang w:val="en-GB"/>
        </w:rPr>
        <w:t xml:space="preserve"> with people with disability</w:t>
      </w:r>
      <w:r w:rsidR="00F849C3">
        <w:rPr>
          <w:lang w:val="en-GB"/>
        </w:rPr>
        <w:t xml:space="preserve"> to ensure efficiencies </w:t>
      </w:r>
      <w:r w:rsidR="00306043">
        <w:rPr>
          <w:lang w:val="en-GB"/>
        </w:rPr>
        <w:t>across agencies in</w:t>
      </w:r>
      <w:r w:rsidR="003A70CC">
        <w:rPr>
          <w:lang w:val="en-GB"/>
        </w:rPr>
        <w:t xml:space="preserve"> sharing, accessing and storing data</w:t>
      </w:r>
      <w:r w:rsidR="00306043">
        <w:rPr>
          <w:lang w:val="en-GB"/>
        </w:rPr>
        <w:t xml:space="preserve"> resulting </w:t>
      </w:r>
      <w:r w:rsidR="00486047">
        <w:rPr>
          <w:lang w:val="en-GB"/>
        </w:rPr>
        <w:t xml:space="preserve">in better experiences for participants in </w:t>
      </w:r>
      <w:r w:rsidR="007B0F6A">
        <w:rPr>
          <w:lang w:val="en-GB"/>
        </w:rPr>
        <w:t>providing evidence</w:t>
      </w:r>
      <w:r w:rsidR="003A70CC">
        <w:rPr>
          <w:lang w:val="en-GB"/>
        </w:rPr>
        <w:t>.</w:t>
      </w:r>
    </w:p>
    <w:p w14:paraId="19F6EA71" w14:textId="4E81DF4F" w:rsidR="006E5FB2" w:rsidRPr="00E018F5" w:rsidRDefault="00A8044D" w:rsidP="006E5FB2">
      <w:pPr>
        <w:pStyle w:val="ListParagraph"/>
        <w:numPr>
          <w:ilvl w:val="0"/>
          <w:numId w:val="35"/>
        </w:numPr>
        <w:rPr>
          <w:lang w:val="en-GB"/>
        </w:rPr>
      </w:pPr>
      <w:r w:rsidRPr="007B7BF1">
        <w:rPr>
          <w:lang w:val="en-GB"/>
        </w:rPr>
        <w:t>Provide targeted, tailored and ongoing engagement to deliver outreach to potential and existing NDIS participants. This needs to include engagement, providing information and connection with both mainstream and community services about the NDIS, how to identify clients that would be eligible for the NDIS, and clear pathways of referral and support for access requests. The model also needs to include engagement and employment of people with disability, with lived experience of the NDIS to provide peer support, share information about the benefits and types of disability supports it can provide for people. Once access has been approved, they need specialised support to ensure that plans are activated to their potential and an ongoing case management to support with any issues and safeguard the delivery of supports and navigate the complex environments.</w:t>
      </w:r>
    </w:p>
    <w:p w14:paraId="1425ACF0" w14:textId="2F38BAD1" w:rsidR="009617C8" w:rsidRPr="00D465F5" w:rsidRDefault="009617C8" w:rsidP="00FF2D47">
      <w:pPr>
        <w:pStyle w:val="Heading1"/>
        <w:rPr>
          <w:rStyle w:val="normaltextrun"/>
          <w:rFonts w:eastAsia="Times New Roman"/>
          <w:b w:val="0"/>
          <w:bCs w:val="0"/>
          <w:szCs w:val="24"/>
        </w:rPr>
      </w:pPr>
      <w:bookmarkStart w:id="19" w:name="_Toc169872018"/>
      <w:r w:rsidRPr="00D465F5">
        <w:rPr>
          <w:lang w:val="en-GB"/>
        </w:rPr>
        <w:t>Conclusion</w:t>
      </w:r>
      <w:bookmarkEnd w:id="18"/>
      <w:bookmarkEnd w:id="19"/>
    </w:p>
    <w:p w14:paraId="74406E60" w14:textId="59ED1C3A" w:rsidR="0027578C" w:rsidRPr="003C52EA" w:rsidRDefault="007D7559" w:rsidP="0027578C">
      <w:pPr>
        <w:rPr>
          <w:highlight w:val="yellow"/>
          <w:lang w:val="en-GB"/>
        </w:rPr>
      </w:pPr>
      <w:r w:rsidRPr="00DF615D">
        <w:rPr>
          <w:rStyle w:val="normaltextrun"/>
          <w:rFonts w:eastAsia="Times New Roman" w:cs="Calibri"/>
          <w:szCs w:val="24"/>
        </w:rPr>
        <w:t xml:space="preserve">QDN thanks the </w:t>
      </w:r>
      <w:r w:rsidR="00AA65B5">
        <w:rPr>
          <w:rStyle w:val="normaltextrun"/>
          <w:rFonts w:eastAsia="Times New Roman" w:cs="Calibri"/>
          <w:szCs w:val="24"/>
        </w:rPr>
        <w:t xml:space="preserve">Joint Standing Committee </w:t>
      </w:r>
      <w:r w:rsidR="006467FE">
        <w:rPr>
          <w:rStyle w:val="normaltextrun"/>
          <w:rFonts w:eastAsia="Times New Roman" w:cs="Calibri"/>
          <w:szCs w:val="24"/>
        </w:rPr>
        <w:t xml:space="preserve">on the National Disability Insurance Scheme for the opportunity to submit this response. QDN looks forward to </w:t>
      </w:r>
      <w:r w:rsidR="00310C42">
        <w:rPr>
          <w:rStyle w:val="normaltextrun"/>
          <w:rFonts w:eastAsia="Times New Roman" w:cs="Calibri"/>
          <w:szCs w:val="24"/>
        </w:rPr>
        <w:t xml:space="preserve">continuing to bring the voices of Queenslanders with disability to the </w:t>
      </w:r>
      <w:r w:rsidR="00E85FA2">
        <w:rPr>
          <w:rStyle w:val="normaltextrun"/>
          <w:rFonts w:eastAsia="Times New Roman" w:cs="Calibri"/>
          <w:szCs w:val="24"/>
        </w:rPr>
        <w:t>Committee.</w:t>
      </w:r>
      <w:r w:rsidR="001F7010">
        <w:rPr>
          <w:color w:val="auto"/>
          <w:lang w:val="en-GB"/>
        </w:rPr>
        <w:t xml:space="preserve"> </w:t>
      </w:r>
    </w:p>
    <w:sectPr w:rsidR="0027578C" w:rsidRPr="003C52EA" w:rsidSect="007C4BD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62C2B" w14:textId="77777777" w:rsidR="007C1113" w:rsidRDefault="007C1113" w:rsidP="00CC50FC">
      <w:pPr>
        <w:spacing w:after="0" w:line="240" w:lineRule="auto"/>
      </w:pPr>
      <w:r>
        <w:separator/>
      </w:r>
    </w:p>
  </w:endnote>
  <w:endnote w:type="continuationSeparator" w:id="0">
    <w:p w14:paraId="5ABF3F02" w14:textId="77777777" w:rsidR="007C1113" w:rsidRDefault="007C1113" w:rsidP="00CC50FC">
      <w:pPr>
        <w:spacing w:after="0" w:line="240" w:lineRule="auto"/>
      </w:pPr>
      <w:r>
        <w:continuationSeparator/>
      </w:r>
    </w:p>
  </w:endnote>
  <w:endnote w:type="continuationNotice" w:id="1">
    <w:p w14:paraId="597D2034" w14:textId="77777777" w:rsidR="007C1113" w:rsidRDefault="007C1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223851"/>
      <w:docPartObj>
        <w:docPartGallery w:val="Page Numbers (Bottom of Page)"/>
        <w:docPartUnique/>
      </w:docPartObj>
    </w:sdtPr>
    <w:sdtEndPr>
      <w:rPr>
        <w:noProof/>
      </w:rPr>
    </w:sdtEndPr>
    <w:sdtContent>
      <w:p w14:paraId="4D46BD23" w14:textId="77777777" w:rsidR="00E35BD5" w:rsidRDefault="00E35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A4493C" w14:textId="77777777" w:rsidR="00E35BD5" w:rsidRDefault="00E35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B461F" w14:textId="77777777" w:rsidR="007C1113" w:rsidRDefault="007C1113" w:rsidP="00CC50FC">
      <w:pPr>
        <w:spacing w:after="0" w:line="240" w:lineRule="auto"/>
      </w:pPr>
      <w:r>
        <w:separator/>
      </w:r>
    </w:p>
  </w:footnote>
  <w:footnote w:type="continuationSeparator" w:id="0">
    <w:p w14:paraId="7C900818" w14:textId="77777777" w:rsidR="007C1113" w:rsidRDefault="007C1113" w:rsidP="00CC50FC">
      <w:pPr>
        <w:spacing w:after="0" w:line="240" w:lineRule="auto"/>
      </w:pPr>
      <w:r>
        <w:continuationSeparator/>
      </w:r>
    </w:p>
  </w:footnote>
  <w:footnote w:type="continuationNotice" w:id="1">
    <w:p w14:paraId="03A899C2" w14:textId="77777777" w:rsidR="007C1113" w:rsidRDefault="007C1113">
      <w:pPr>
        <w:spacing w:after="0" w:line="240" w:lineRule="auto"/>
      </w:pPr>
    </w:p>
  </w:footnote>
  <w:footnote w:id="2">
    <w:p w14:paraId="38B12130" w14:textId="77777777" w:rsidR="002B3616" w:rsidRDefault="002B3616" w:rsidP="002B3616">
      <w:pPr>
        <w:pStyle w:val="FootnoteText"/>
      </w:pPr>
      <w:r>
        <w:rPr>
          <w:rStyle w:val="FootnoteReference"/>
        </w:rPr>
        <w:footnoteRef/>
      </w:r>
      <w:r>
        <w:t xml:space="preserve"> </w:t>
      </w:r>
      <w:hyperlink r:id="rId1" w:history="1">
        <w:r w:rsidRPr="00643F3D">
          <w:rPr>
            <w:rStyle w:val="Hyperlink"/>
          </w:rPr>
          <w:t>https://www.nds.org.au/images/resources/Factsheet_-_Conflict_of_Interest.pdf</w:t>
        </w:r>
      </w:hyperlink>
    </w:p>
  </w:footnote>
  <w:footnote w:id="3">
    <w:p w14:paraId="03F61B79" w14:textId="2D0E7546" w:rsidR="008E59B4" w:rsidRDefault="008E59B4">
      <w:pPr>
        <w:pStyle w:val="FootnoteText"/>
      </w:pPr>
      <w:r>
        <w:rPr>
          <w:rStyle w:val="FootnoteReference"/>
        </w:rPr>
        <w:footnoteRef/>
      </w:r>
      <w:r>
        <w:t xml:space="preserve"> </w:t>
      </w:r>
      <w:hyperlink r:id="rId2" w:history="1">
        <w:r w:rsidR="00CD1974">
          <w:rPr>
            <w:rStyle w:val="Hyperlink"/>
          </w:rPr>
          <w:t>NDIS-final-report-volume-1.pdf (treasury.qld.gov.au)</w:t>
        </w:r>
      </w:hyperlink>
    </w:p>
  </w:footnote>
  <w:footnote w:id="4">
    <w:p w14:paraId="105F9B3E" w14:textId="0760E843" w:rsidR="00246D0A" w:rsidRDefault="00246D0A">
      <w:pPr>
        <w:pStyle w:val="FootnoteText"/>
      </w:pPr>
      <w:r>
        <w:rPr>
          <w:rStyle w:val="FootnoteReference"/>
        </w:rPr>
        <w:footnoteRef/>
      </w:r>
      <w:r>
        <w:t xml:space="preserve"> </w:t>
      </w:r>
      <w:hyperlink r:id="rId3" w:history="1">
        <w:r>
          <w:rPr>
            <w:rStyle w:val="Hyperlink"/>
          </w:rPr>
          <w:t>NDIS-final-report-volume-1.pdf (treasury.qld.gov.au)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8664B" w14:textId="5FC1E008" w:rsidR="578240F7" w:rsidRDefault="578240F7" w:rsidP="57824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610E"/>
    <w:multiLevelType w:val="hybridMultilevel"/>
    <w:tmpl w:val="7B084A34"/>
    <w:lvl w:ilvl="0" w:tplc="0C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85CC1"/>
    <w:multiLevelType w:val="hybridMultilevel"/>
    <w:tmpl w:val="2CEA7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77FE2"/>
    <w:multiLevelType w:val="hybridMultilevel"/>
    <w:tmpl w:val="8BB4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B0401D"/>
    <w:multiLevelType w:val="multilevel"/>
    <w:tmpl w:val="0B844B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93CDE"/>
    <w:multiLevelType w:val="hybridMultilevel"/>
    <w:tmpl w:val="1EB8EFA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4A00E3"/>
    <w:multiLevelType w:val="hybridMultilevel"/>
    <w:tmpl w:val="A16AFE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7332FA"/>
    <w:multiLevelType w:val="hybridMultilevel"/>
    <w:tmpl w:val="A7D0874E"/>
    <w:lvl w:ilvl="0" w:tplc="DB5CDCC0">
      <w:start w:val="7"/>
      <w:numFmt w:val="bullet"/>
      <w:lvlText w:val="•"/>
      <w:lvlJc w:val="left"/>
      <w:pPr>
        <w:ind w:left="720" w:hanging="360"/>
      </w:pPr>
      <w:rPr>
        <w:rFonts w:ascii="Aptos" w:eastAsia="Calibri"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3E41F7"/>
    <w:multiLevelType w:val="multilevel"/>
    <w:tmpl w:val="A49215A6"/>
    <w:lvl w:ilvl="0">
      <w:start w:val="3"/>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8" w15:restartNumberingAfterBreak="0">
    <w:nsid w:val="1C3C6616"/>
    <w:multiLevelType w:val="hybridMultilevel"/>
    <w:tmpl w:val="FFFFFFFF"/>
    <w:lvl w:ilvl="0" w:tplc="4696649E">
      <w:start w:val="1"/>
      <w:numFmt w:val="bullet"/>
      <w:lvlText w:val=""/>
      <w:lvlJc w:val="left"/>
      <w:pPr>
        <w:ind w:left="360" w:hanging="360"/>
      </w:pPr>
      <w:rPr>
        <w:rFonts w:ascii="Symbol" w:hAnsi="Symbol" w:hint="default"/>
      </w:rPr>
    </w:lvl>
    <w:lvl w:ilvl="1" w:tplc="97A0565C">
      <w:start w:val="1"/>
      <w:numFmt w:val="bullet"/>
      <w:lvlText w:val="o"/>
      <w:lvlJc w:val="left"/>
      <w:pPr>
        <w:ind w:left="1080" w:hanging="360"/>
      </w:pPr>
      <w:rPr>
        <w:rFonts w:ascii="Courier New" w:hAnsi="Courier New" w:hint="default"/>
      </w:rPr>
    </w:lvl>
    <w:lvl w:ilvl="2" w:tplc="8C400E9A">
      <w:start w:val="1"/>
      <w:numFmt w:val="bullet"/>
      <w:lvlText w:val=""/>
      <w:lvlJc w:val="left"/>
      <w:pPr>
        <w:ind w:left="1800" w:hanging="360"/>
      </w:pPr>
      <w:rPr>
        <w:rFonts w:ascii="Wingdings" w:hAnsi="Wingdings" w:hint="default"/>
      </w:rPr>
    </w:lvl>
    <w:lvl w:ilvl="3" w:tplc="AB404454">
      <w:start w:val="1"/>
      <w:numFmt w:val="bullet"/>
      <w:lvlText w:val=""/>
      <w:lvlJc w:val="left"/>
      <w:pPr>
        <w:ind w:left="2520" w:hanging="360"/>
      </w:pPr>
      <w:rPr>
        <w:rFonts w:ascii="Symbol" w:hAnsi="Symbol" w:hint="default"/>
      </w:rPr>
    </w:lvl>
    <w:lvl w:ilvl="4" w:tplc="A35A4B78">
      <w:start w:val="1"/>
      <w:numFmt w:val="bullet"/>
      <w:lvlText w:val="o"/>
      <w:lvlJc w:val="left"/>
      <w:pPr>
        <w:ind w:left="3240" w:hanging="360"/>
      </w:pPr>
      <w:rPr>
        <w:rFonts w:ascii="Courier New" w:hAnsi="Courier New" w:hint="default"/>
      </w:rPr>
    </w:lvl>
    <w:lvl w:ilvl="5" w:tplc="A1D4B0D0">
      <w:start w:val="1"/>
      <w:numFmt w:val="bullet"/>
      <w:lvlText w:val=""/>
      <w:lvlJc w:val="left"/>
      <w:pPr>
        <w:ind w:left="3960" w:hanging="360"/>
      </w:pPr>
      <w:rPr>
        <w:rFonts w:ascii="Wingdings" w:hAnsi="Wingdings" w:hint="default"/>
      </w:rPr>
    </w:lvl>
    <w:lvl w:ilvl="6" w:tplc="B59CB32C">
      <w:start w:val="1"/>
      <w:numFmt w:val="bullet"/>
      <w:lvlText w:val=""/>
      <w:lvlJc w:val="left"/>
      <w:pPr>
        <w:ind w:left="4680" w:hanging="360"/>
      </w:pPr>
      <w:rPr>
        <w:rFonts w:ascii="Symbol" w:hAnsi="Symbol" w:hint="default"/>
      </w:rPr>
    </w:lvl>
    <w:lvl w:ilvl="7" w:tplc="40626B20">
      <w:start w:val="1"/>
      <w:numFmt w:val="bullet"/>
      <w:lvlText w:val="o"/>
      <w:lvlJc w:val="left"/>
      <w:pPr>
        <w:ind w:left="5400" w:hanging="360"/>
      </w:pPr>
      <w:rPr>
        <w:rFonts w:ascii="Courier New" w:hAnsi="Courier New" w:hint="default"/>
      </w:rPr>
    </w:lvl>
    <w:lvl w:ilvl="8" w:tplc="05AAA456">
      <w:start w:val="1"/>
      <w:numFmt w:val="bullet"/>
      <w:lvlText w:val=""/>
      <w:lvlJc w:val="left"/>
      <w:pPr>
        <w:ind w:left="6120" w:hanging="360"/>
      </w:pPr>
      <w:rPr>
        <w:rFonts w:ascii="Wingdings" w:hAnsi="Wingdings" w:hint="default"/>
      </w:rPr>
    </w:lvl>
  </w:abstractNum>
  <w:abstractNum w:abstractNumId="9" w15:restartNumberingAfterBreak="0">
    <w:nsid w:val="277C74D5"/>
    <w:multiLevelType w:val="multilevel"/>
    <w:tmpl w:val="A89ACE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05A6F"/>
    <w:multiLevelType w:val="hybridMultilevel"/>
    <w:tmpl w:val="0C96440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EE6F5C"/>
    <w:multiLevelType w:val="hybridMultilevel"/>
    <w:tmpl w:val="FDD8D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9869FB"/>
    <w:multiLevelType w:val="hybridMultilevel"/>
    <w:tmpl w:val="6CFA4054"/>
    <w:lvl w:ilvl="0" w:tplc="B9E075BE">
      <w:numFmt w:val="bullet"/>
      <w:lvlText w:val="•"/>
      <w:lvlJc w:val="left"/>
      <w:pPr>
        <w:ind w:left="720" w:hanging="660"/>
      </w:pPr>
      <w:rPr>
        <w:rFonts w:ascii="Calibri" w:eastAsia="Calibri"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3" w15:restartNumberingAfterBreak="0">
    <w:nsid w:val="2A6F1956"/>
    <w:multiLevelType w:val="hybridMultilevel"/>
    <w:tmpl w:val="E98EB2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D520B"/>
    <w:multiLevelType w:val="hybridMultilevel"/>
    <w:tmpl w:val="7E66855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5F53F6"/>
    <w:multiLevelType w:val="hybridMultilevel"/>
    <w:tmpl w:val="94D65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272DD0"/>
    <w:multiLevelType w:val="hybridMultilevel"/>
    <w:tmpl w:val="59DA929C"/>
    <w:lvl w:ilvl="0" w:tplc="0C09000F">
      <w:start w:val="1"/>
      <w:numFmt w:val="decimal"/>
      <w:lvlText w:val="%1."/>
      <w:lvlJc w:val="left"/>
      <w:pPr>
        <w:ind w:left="372" w:hanging="372"/>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7" w15:restartNumberingAfterBreak="0">
    <w:nsid w:val="3B1858F2"/>
    <w:multiLevelType w:val="multilevel"/>
    <w:tmpl w:val="80E8C9D0"/>
    <w:lvl w:ilvl="0">
      <w:start w:val="1"/>
      <w:numFmt w:val="decimal"/>
      <w:lvlText w:val="%1"/>
      <w:lvlJc w:val="left"/>
      <w:pPr>
        <w:ind w:left="360" w:hanging="360"/>
      </w:pPr>
      <w:rPr>
        <w:rFonts w:hint="default"/>
        <w:b/>
        <w:bCs/>
        <w:color w:val="auto"/>
      </w:rPr>
    </w:lvl>
    <w:lvl w:ilvl="1">
      <w:start w:val="1"/>
      <w:numFmt w:val="decimal"/>
      <w:pStyle w:val="Heading4"/>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82473B"/>
    <w:multiLevelType w:val="hybridMultilevel"/>
    <w:tmpl w:val="F766C3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AD408B"/>
    <w:multiLevelType w:val="hybridMultilevel"/>
    <w:tmpl w:val="CFDCA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2B27C3"/>
    <w:multiLevelType w:val="hybridMultilevel"/>
    <w:tmpl w:val="BAEA50A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DE945E"/>
    <w:multiLevelType w:val="hybridMultilevel"/>
    <w:tmpl w:val="186AFD74"/>
    <w:lvl w:ilvl="0" w:tplc="0EB6AC7A">
      <w:start w:val="1"/>
      <w:numFmt w:val="bullet"/>
      <w:lvlText w:val=""/>
      <w:lvlJc w:val="left"/>
      <w:pPr>
        <w:ind w:left="360" w:hanging="360"/>
      </w:pPr>
      <w:rPr>
        <w:rFonts w:ascii="Symbol" w:hAnsi="Symbol" w:hint="default"/>
      </w:rPr>
    </w:lvl>
    <w:lvl w:ilvl="1" w:tplc="433E09D4">
      <w:start w:val="1"/>
      <w:numFmt w:val="bullet"/>
      <w:lvlText w:val="o"/>
      <w:lvlJc w:val="left"/>
      <w:pPr>
        <w:ind w:left="1080" w:hanging="360"/>
      </w:pPr>
      <w:rPr>
        <w:rFonts w:ascii="Courier New" w:hAnsi="Courier New" w:hint="default"/>
      </w:rPr>
    </w:lvl>
    <w:lvl w:ilvl="2" w:tplc="81CAC314">
      <w:start w:val="1"/>
      <w:numFmt w:val="bullet"/>
      <w:lvlText w:val=""/>
      <w:lvlJc w:val="left"/>
      <w:pPr>
        <w:ind w:left="1800" w:hanging="360"/>
      </w:pPr>
      <w:rPr>
        <w:rFonts w:ascii="Wingdings" w:hAnsi="Wingdings" w:hint="default"/>
      </w:rPr>
    </w:lvl>
    <w:lvl w:ilvl="3" w:tplc="88E64240">
      <w:start w:val="1"/>
      <w:numFmt w:val="bullet"/>
      <w:lvlText w:val=""/>
      <w:lvlJc w:val="left"/>
      <w:pPr>
        <w:ind w:left="2520" w:hanging="360"/>
      </w:pPr>
      <w:rPr>
        <w:rFonts w:ascii="Symbol" w:hAnsi="Symbol" w:hint="default"/>
      </w:rPr>
    </w:lvl>
    <w:lvl w:ilvl="4" w:tplc="1D385924">
      <w:start w:val="1"/>
      <w:numFmt w:val="bullet"/>
      <w:lvlText w:val="o"/>
      <w:lvlJc w:val="left"/>
      <w:pPr>
        <w:ind w:left="3240" w:hanging="360"/>
      </w:pPr>
      <w:rPr>
        <w:rFonts w:ascii="Courier New" w:hAnsi="Courier New" w:hint="default"/>
      </w:rPr>
    </w:lvl>
    <w:lvl w:ilvl="5" w:tplc="1F649E78">
      <w:start w:val="1"/>
      <w:numFmt w:val="bullet"/>
      <w:lvlText w:val=""/>
      <w:lvlJc w:val="left"/>
      <w:pPr>
        <w:ind w:left="3960" w:hanging="360"/>
      </w:pPr>
      <w:rPr>
        <w:rFonts w:ascii="Wingdings" w:hAnsi="Wingdings" w:hint="default"/>
      </w:rPr>
    </w:lvl>
    <w:lvl w:ilvl="6" w:tplc="DAD0DC82">
      <w:start w:val="1"/>
      <w:numFmt w:val="bullet"/>
      <w:lvlText w:val=""/>
      <w:lvlJc w:val="left"/>
      <w:pPr>
        <w:ind w:left="4680" w:hanging="360"/>
      </w:pPr>
      <w:rPr>
        <w:rFonts w:ascii="Symbol" w:hAnsi="Symbol" w:hint="default"/>
      </w:rPr>
    </w:lvl>
    <w:lvl w:ilvl="7" w:tplc="EFAA0F4A">
      <w:start w:val="1"/>
      <w:numFmt w:val="bullet"/>
      <w:lvlText w:val="o"/>
      <w:lvlJc w:val="left"/>
      <w:pPr>
        <w:ind w:left="5400" w:hanging="360"/>
      </w:pPr>
      <w:rPr>
        <w:rFonts w:ascii="Courier New" w:hAnsi="Courier New" w:hint="default"/>
      </w:rPr>
    </w:lvl>
    <w:lvl w:ilvl="8" w:tplc="080E5BB4">
      <w:start w:val="1"/>
      <w:numFmt w:val="bullet"/>
      <w:lvlText w:val=""/>
      <w:lvlJc w:val="left"/>
      <w:pPr>
        <w:ind w:left="6120" w:hanging="360"/>
      </w:pPr>
      <w:rPr>
        <w:rFonts w:ascii="Wingdings" w:hAnsi="Wingdings" w:hint="default"/>
      </w:rPr>
    </w:lvl>
  </w:abstractNum>
  <w:abstractNum w:abstractNumId="22" w15:restartNumberingAfterBreak="0">
    <w:nsid w:val="4F6C2E6C"/>
    <w:multiLevelType w:val="hybridMultilevel"/>
    <w:tmpl w:val="368260EC"/>
    <w:lvl w:ilvl="0" w:tplc="DB5CDCC0">
      <w:start w:val="7"/>
      <w:numFmt w:val="bullet"/>
      <w:lvlText w:val="•"/>
      <w:lvlJc w:val="left"/>
      <w:pPr>
        <w:ind w:left="720" w:hanging="360"/>
      </w:pPr>
      <w:rPr>
        <w:rFonts w:ascii="Aptos" w:eastAsia="Calibri"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92119C"/>
    <w:multiLevelType w:val="multilevel"/>
    <w:tmpl w:val="A89ACE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6D457F"/>
    <w:multiLevelType w:val="hybridMultilevel"/>
    <w:tmpl w:val="93AEEEAE"/>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C9378A"/>
    <w:multiLevelType w:val="hybridMultilevel"/>
    <w:tmpl w:val="D22C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D6161B"/>
    <w:multiLevelType w:val="hybridMultilevel"/>
    <w:tmpl w:val="94B43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963D72"/>
    <w:multiLevelType w:val="hybridMultilevel"/>
    <w:tmpl w:val="AB66138A"/>
    <w:lvl w:ilvl="0" w:tplc="0C090019">
      <w:start w:val="1"/>
      <w:numFmt w:val="lowerLetter"/>
      <w:lvlText w:val="%1."/>
      <w:lvlJc w:val="left"/>
      <w:pPr>
        <w:ind w:left="720" w:hanging="6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8" w15:restartNumberingAfterBreak="0">
    <w:nsid w:val="6618761D"/>
    <w:multiLevelType w:val="hybridMultilevel"/>
    <w:tmpl w:val="5A7E2BEA"/>
    <w:lvl w:ilvl="0" w:tplc="5DACE9D6">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E040FF"/>
    <w:multiLevelType w:val="hybridMultilevel"/>
    <w:tmpl w:val="7B10A0B2"/>
    <w:lvl w:ilvl="0" w:tplc="DB5CDCC0">
      <w:start w:val="7"/>
      <w:numFmt w:val="bullet"/>
      <w:lvlText w:val="•"/>
      <w:lvlJc w:val="left"/>
      <w:pPr>
        <w:ind w:left="720" w:hanging="360"/>
      </w:pPr>
      <w:rPr>
        <w:rFonts w:ascii="Aptos" w:eastAsia="Calibri"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845447"/>
    <w:multiLevelType w:val="hybridMultilevel"/>
    <w:tmpl w:val="E9CE34BA"/>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7170C1E"/>
    <w:multiLevelType w:val="multilevel"/>
    <w:tmpl w:val="126AC6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712144"/>
    <w:multiLevelType w:val="multilevel"/>
    <w:tmpl w:val="A65C83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AD1844"/>
    <w:multiLevelType w:val="hybridMultilevel"/>
    <w:tmpl w:val="8D0EE40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E6D6499"/>
    <w:multiLevelType w:val="hybridMultilevel"/>
    <w:tmpl w:val="EC1A639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929326">
    <w:abstractNumId w:val="6"/>
  </w:num>
  <w:num w:numId="2" w16cid:durableId="549533590">
    <w:abstractNumId w:val="18"/>
  </w:num>
  <w:num w:numId="3" w16cid:durableId="560599102">
    <w:abstractNumId w:val="17"/>
  </w:num>
  <w:num w:numId="4" w16cid:durableId="222330376">
    <w:abstractNumId w:val="9"/>
  </w:num>
  <w:num w:numId="5" w16cid:durableId="1280256948">
    <w:abstractNumId w:val="33"/>
  </w:num>
  <w:num w:numId="6" w16cid:durableId="987784776">
    <w:abstractNumId w:val="23"/>
  </w:num>
  <w:num w:numId="7" w16cid:durableId="2106613540">
    <w:abstractNumId w:val="7"/>
  </w:num>
  <w:num w:numId="8" w16cid:durableId="1448502514">
    <w:abstractNumId w:val="3"/>
  </w:num>
  <w:num w:numId="9" w16cid:durableId="83115624">
    <w:abstractNumId w:val="17"/>
    <w:lvlOverride w:ilvl="0">
      <w:startOverride w:val="2"/>
    </w:lvlOverride>
    <w:lvlOverride w:ilvl="1">
      <w:startOverride w:val="1"/>
    </w:lvlOverride>
  </w:num>
  <w:num w:numId="10" w16cid:durableId="395012924">
    <w:abstractNumId w:val="8"/>
  </w:num>
  <w:num w:numId="11" w16cid:durableId="1914772801">
    <w:abstractNumId w:val="2"/>
  </w:num>
  <w:num w:numId="12" w16cid:durableId="1528249166">
    <w:abstractNumId w:val="4"/>
  </w:num>
  <w:num w:numId="13" w16cid:durableId="330640372">
    <w:abstractNumId w:val="25"/>
  </w:num>
  <w:num w:numId="14" w16cid:durableId="354842405">
    <w:abstractNumId w:val="5"/>
  </w:num>
  <w:num w:numId="15" w16cid:durableId="994719252">
    <w:abstractNumId w:val="14"/>
  </w:num>
  <w:num w:numId="16" w16cid:durableId="9962341">
    <w:abstractNumId w:val="30"/>
  </w:num>
  <w:num w:numId="17" w16cid:durableId="803694399">
    <w:abstractNumId w:val="28"/>
  </w:num>
  <w:num w:numId="18" w16cid:durableId="268590940">
    <w:abstractNumId w:val="17"/>
  </w:num>
  <w:num w:numId="19" w16cid:durableId="1158307401">
    <w:abstractNumId w:val="32"/>
  </w:num>
  <w:num w:numId="20" w16cid:durableId="886062166">
    <w:abstractNumId w:val="31"/>
  </w:num>
  <w:num w:numId="21" w16cid:durableId="1927692716">
    <w:abstractNumId w:val="11"/>
  </w:num>
  <w:num w:numId="22" w16cid:durableId="230387194">
    <w:abstractNumId w:val="34"/>
  </w:num>
  <w:num w:numId="23" w16cid:durableId="990447897">
    <w:abstractNumId w:val="13"/>
  </w:num>
  <w:num w:numId="24" w16cid:durableId="1838809442">
    <w:abstractNumId w:val="16"/>
  </w:num>
  <w:num w:numId="25" w16cid:durableId="715934355">
    <w:abstractNumId w:val="17"/>
  </w:num>
  <w:num w:numId="26" w16cid:durableId="1639141479">
    <w:abstractNumId w:val="19"/>
  </w:num>
  <w:num w:numId="27" w16cid:durableId="1831751877">
    <w:abstractNumId w:val="22"/>
  </w:num>
  <w:num w:numId="28" w16cid:durableId="1937133162">
    <w:abstractNumId w:val="29"/>
  </w:num>
  <w:num w:numId="29" w16cid:durableId="284967388">
    <w:abstractNumId w:val="20"/>
  </w:num>
  <w:num w:numId="30" w16cid:durableId="1099981796">
    <w:abstractNumId w:val="26"/>
  </w:num>
  <w:num w:numId="31" w16cid:durableId="878853891">
    <w:abstractNumId w:val="1"/>
  </w:num>
  <w:num w:numId="32" w16cid:durableId="1227644972">
    <w:abstractNumId w:val="15"/>
  </w:num>
  <w:num w:numId="33" w16cid:durableId="1725563238">
    <w:abstractNumId w:val="12"/>
  </w:num>
  <w:num w:numId="34" w16cid:durableId="602808715">
    <w:abstractNumId w:val="21"/>
  </w:num>
  <w:num w:numId="35" w16cid:durableId="288242282">
    <w:abstractNumId w:val="10"/>
  </w:num>
  <w:num w:numId="36" w16cid:durableId="300812196">
    <w:abstractNumId w:val="0"/>
  </w:num>
  <w:num w:numId="37" w16cid:durableId="1331371431">
    <w:abstractNumId w:val="24"/>
  </w:num>
  <w:num w:numId="38" w16cid:durableId="190325332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00"/>
    <w:rsid w:val="000009C4"/>
    <w:rsid w:val="000019B3"/>
    <w:rsid w:val="000019BA"/>
    <w:rsid w:val="00001B9B"/>
    <w:rsid w:val="00001C74"/>
    <w:rsid w:val="00001DEC"/>
    <w:rsid w:val="000028E4"/>
    <w:rsid w:val="000039AC"/>
    <w:rsid w:val="00004F80"/>
    <w:rsid w:val="000057AE"/>
    <w:rsid w:val="00005844"/>
    <w:rsid w:val="00005D13"/>
    <w:rsid w:val="0000709A"/>
    <w:rsid w:val="00007ED1"/>
    <w:rsid w:val="00011208"/>
    <w:rsid w:val="00011A94"/>
    <w:rsid w:val="000134B6"/>
    <w:rsid w:val="00014BCA"/>
    <w:rsid w:val="00014EB2"/>
    <w:rsid w:val="0001544E"/>
    <w:rsid w:val="000169FD"/>
    <w:rsid w:val="000178BF"/>
    <w:rsid w:val="00020AA9"/>
    <w:rsid w:val="00022B77"/>
    <w:rsid w:val="000237BE"/>
    <w:rsid w:val="00023E53"/>
    <w:rsid w:val="00025B7E"/>
    <w:rsid w:val="000262ED"/>
    <w:rsid w:val="00027619"/>
    <w:rsid w:val="00027642"/>
    <w:rsid w:val="000305BE"/>
    <w:rsid w:val="00030E3A"/>
    <w:rsid w:val="0003107B"/>
    <w:rsid w:val="00031299"/>
    <w:rsid w:val="00031B0D"/>
    <w:rsid w:val="00031CD1"/>
    <w:rsid w:val="00031F03"/>
    <w:rsid w:val="00032433"/>
    <w:rsid w:val="00032817"/>
    <w:rsid w:val="00032C48"/>
    <w:rsid w:val="000337D2"/>
    <w:rsid w:val="00033E82"/>
    <w:rsid w:val="00034A26"/>
    <w:rsid w:val="00034A3B"/>
    <w:rsid w:val="00034CD0"/>
    <w:rsid w:val="00035196"/>
    <w:rsid w:val="00035473"/>
    <w:rsid w:val="00035EEA"/>
    <w:rsid w:val="000364E3"/>
    <w:rsid w:val="00036533"/>
    <w:rsid w:val="00036A56"/>
    <w:rsid w:val="000378D4"/>
    <w:rsid w:val="00040FDA"/>
    <w:rsid w:val="00041391"/>
    <w:rsid w:val="000425DE"/>
    <w:rsid w:val="000433BC"/>
    <w:rsid w:val="00043BAD"/>
    <w:rsid w:val="00045D6C"/>
    <w:rsid w:val="00046109"/>
    <w:rsid w:val="00046D70"/>
    <w:rsid w:val="00047C03"/>
    <w:rsid w:val="00050646"/>
    <w:rsid w:val="00050729"/>
    <w:rsid w:val="00050821"/>
    <w:rsid w:val="00050F4C"/>
    <w:rsid w:val="000513AA"/>
    <w:rsid w:val="000520E6"/>
    <w:rsid w:val="00052D9A"/>
    <w:rsid w:val="00052FBB"/>
    <w:rsid w:val="00053A65"/>
    <w:rsid w:val="00053E3D"/>
    <w:rsid w:val="000548CD"/>
    <w:rsid w:val="00054918"/>
    <w:rsid w:val="00055ADE"/>
    <w:rsid w:val="000568D7"/>
    <w:rsid w:val="00056C21"/>
    <w:rsid w:val="00056C2C"/>
    <w:rsid w:val="00056CA9"/>
    <w:rsid w:val="0005765F"/>
    <w:rsid w:val="00057871"/>
    <w:rsid w:val="00057A80"/>
    <w:rsid w:val="00060133"/>
    <w:rsid w:val="00060356"/>
    <w:rsid w:val="00060E59"/>
    <w:rsid w:val="00061244"/>
    <w:rsid w:val="00061485"/>
    <w:rsid w:val="00061C48"/>
    <w:rsid w:val="00062580"/>
    <w:rsid w:val="000635BC"/>
    <w:rsid w:val="000669F6"/>
    <w:rsid w:val="000670C9"/>
    <w:rsid w:val="0007099F"/>
    <w:rsid w:val="000714CD"/>
    <w:rsid w:val="0007253A"/>
    <w:rsid w:val="00073412"/>
    <w:rsid w:val="00073B0C"/>
    <w:rsid w:val="00074E2C"/>
    <w:rsid w:val="00075366"/>
    <w:rsid w:val="000759F3"/>
    <w:rsid w:val="00075F54"/>
    <w:rsid w:val="000771B4"/>
    <w:rsid w:val="0007789E"/>
    <w:rsid w:val="00077EFA"/>
    <w:rsid w:val="000808D8"/>
    <w:rsid w:val="00081EFD"/>
    <w:rsid w:val="00082F58"/>
    <w:rsid w:val="0008302C"/>
    <w:rsid w:val="0008496C"/>
    <w:rsid w:val="00084AA3"/>
    <w:rsid w:val="00084F13"/>
    <w:rsid w:val="00086EE1"/>
    <w:rsid w:val="000905AF"/>
    <w:rsid w:val="00090E15"/>
    <w:rsid w:val="0009147D"/>
    <w:rsid w:val="0009226B"/>
    <w:rsid w:val="00092A77"/>
    <w:rsid w:val="00092E16"/>
    <w:rsid w:val="00092E34"/>
    <w:rsid w:val="000962B8"/>
    <w:rsid w:val="000965B1"/>
    <w:rsid w:val="00097F21"/>
    <w:rsid w:val="000A12E3"/>
    <w:rsid w:val="000A1962"/>
    <w:rsid w:val="000A3D9B"/>
    <w:rsid w:val="000A4064"/>
    <w:rsid w:val="000A570B"/>
    <w:rsid w:val="000A5A1A"/>
    <w:rsid w:val="000A5DB7"/>
    <w:rsid w:val="000A7BB0"/>
    <w:rsid w:val="000B0001"/>
    <w:rsid w:val="000B19BD"/>
    <w:rsid w:val="000B287A"/>
    <w:rsid w:val="000B39AB"/>
    <w:rsid w:val="000B3AE7"/>
    <w:rsid w:val="000B3BF5"/>
    <w:rsid w:val="000B4395"/>
    <w:rsid w:val="000B4900"/>
    <w:rsid w:val="000B4AB5"/>
    <w:rsid w:val="000B7988"/>
    <w:rsid w:val="000C0088"/>
    <w:rsid w:val="000C228D"/>
    <w:rsid w:val="000C3156"/>
    <w:rsid w:val="000C434C"/>
    <w:rsid w:val="000C4BA1"/>
    <w:rsid w:val="000C4FD7"/>
    <w:rsid w:val="000C5C09"/>
    <w:rsid w:val="000C5DD5"/>
    <w:rsid w:val="000C5F64"/>
    <w:rsid w:val="000C6143"/>
    <w:rsid w:val="000C69C7"/>
    <w:rsid w:val="000C6EC9"/>
    <w:rsid w:val="000C7C01"/>
    <w:rsid w:val="000D03D0"/>
    <w:rsid w:val="000D1689"/>
    <w:rsid w:val="000D1B25"/>
    <w:rsid w:val="000D2476"/>
    <w:rsid w:val="000D2CF8"/>
    <w:rsid w:val="000D46B1"/>
    <w:rsid w:val="000D4D8F"/>
    <w:rsid w:val="000D4EC3"/>
    <w:rsid w:val="000D60D8"/>
    <w:rsid w:val="000D6AA7"/>
    <w:rsid w:val="000D6BB9"/>
    <w:rsid w:val="000D7B04"/>
    <w:rsid w:val="000D7B76"/>
    <w:rsid w:val="000E07CE"/>
    <w:rsid w:val="000E14FD"/>
    <w:rsid w:val="000E1BE8"/>
    <w:rsid w:val="000E1CCE"/>
    <w:rsid w:val="000E1DF4"/>
    <w:rsid w:val="000E1F6C"/>
    <w:rsid w:val="000E382C"/>
    <w:rsid w:val="000E3ABA"/>
    <w:rsid w:val="000E5097"/>
    <w:rsid w:val="000E5264"/>
    <w:rsid w:val="000E6F46"/>
    <w:rsid w:val="000E776A"/>
    <w:rsid w:val="000E7E98"/>
    <w:rsid w:val="000F01D6"/>
    <w:rsid w:val="000F0549"/>
    <w:rsid w:val="000F1AFA"/>
    <w:rsid w:val="000F200F"/>
    <w:rsid w:val="000F2689"/>
    <w:rsid w:val="000F2E02"/>
    <w:rsid w:val="000F3008"/>
    <w:rsid w:val="000F382F"/>
    <w:rsid w:val="000F42C3"/>
    <w:rsid w:val="000F4B80"/>
    <w:rsid w:val="000F4DDE"/>
    <w:rsid w:val="000F73BA"/>
    <w:rsid w:val="00100815"/>
    <w:rsid w:val="00100D0F"/>
    <w:rsid w:val="00100D6A"/>
    <w:rsid w:val="00101611"/>
    <w:rsid w:val="00102044"/>
    <w:rsid w:val="00103873"/>
    <w:rsid w:val="001039D6"/>
    <w:rsid w:val="00103D23"/>
    <w:rsid w:val="00104EC3"/>
    <w:rsid w:val="00105392"/>
    <w:rsid w:val="00105C3D"/>
    <w:rsid w:val="00106880"/>
    <w:rsid w:val="00110034"/>
    <w:rsid w:val="001103F2"/>
    <w:rsid w:val="00110598"/>
    <w:rsid w:val="001105DB"/>
    <w:rsid w:val="00110B0A"/>
    <w:rsid w:val="00111E4C"/>
    <w:rsid w:val="0011244E"/>
    <w:rsid w:val="00113AF2"/>
    <w:rsid w:val="00113B36"/>
    <w:rsid w:val="00115547"/>
    <w:rsid w:val="00115985"/>
    <w:rsid w:val="0011701D"/>
    <w:rsid w:val="00117700"/>
    <w:rsid w:val="00121E76"/>
    <w:rsid w:val="0012264C"/>
    <w:rsid w:val="00123828"/>
    <w:rsid w:val="00123FB7"/>
    <w:rsid w:val="001241B6"/>
    <w:rsid w:val="0012438E"/>
    <w:rsid w:val="00124B25"/>
    <w:rsid w:val="00125163"/>
    <w:rsid w:val="00125199"/>
    <w:rsid w:val="0012561B"/>
    <w:rsid w:val="001258A2"/>
    <w:rsid w:val="00125E1B"/>
    <w:rsid w:val="001278B1"/>
    <w:rsid w:val="001279F0"/>
    <w:rsid w:val="00127B53"/>
    <w:rsid w:val="00131F03"/>
    <w:rsid w:val="00134419"/>
    <w:rsid w:val="00134428"/>
    <w:rsid w:val="00135395"/>
    <w:rsid w:val="001356DC"/>
    <w:rsid w:val="00135916"/>
    <w:rsid w:val="0013636D"/>
    <w:rsid w:val="00136536"/>
    <w:rsid w:val="001408F3"/>
    <w:rsid w:val="001411A6"/>
    <w:rsid w:val="0014121A"/>
    <w:rsid w:val="001417FE"/>
    <w:rsid w:val="00141BB3"/>
    <w:rsid w:val="00141D3B"/>
    <w:rsid w:val="001422CE"/>
    <w:rsid w:val="00142E73"/>
    <w:rsid w:val="00142F0B"/>
    <w:rsid w:val="001447FA"/>
    <w:rsid w:val="00144EA3"/>
    <w:rsid w:val="0014549D"/>
    <w:rsid w:val="001459A6"/>
    <w:rsid w:val="00145B0D"/>
    <w:rsid w:val="00146364"/>
    <w:rsid w:val="00146479"/>
    <w:rsid w:val="00146538"/>
    <w:rsid w:val="00151240"/>
    <w:rsid w:val="00151FCD"/>
    <w:rsid w:val="001522B7"/>
    <w:rsid w:val="00152426"/>
    <w:rsid w:val="00153848"/>
    <w:rsid w:val="00153EE3"/>
    <w:rsid w:val="00154153"/>
    <w:rsid w:val="0015490B"/>
    <w:rsid w:val="0015514D"/>
    <w:rsid w:val="0015608E"/>
    <w:rsid w:val="0015629C"/>
    <w:rsid w:val="00156D9A"/>
    <w:rsid w:val="00157212"/>
    <w:rsid w:val="001572A5"/>
    <w:rsid w:val="001609F0"/>
    <w:rsid w:val="001612FF"/>
    <w:rsid w:val="00161758"/>
    <w:rsid w:val="00161A95"/>
    <w:rsid w:val="00161BF0"/>
    <w:rsid w:val="00161DC8"/>
    <w:rsid w:val="00161F11"/>
    <w:rsid w:val="00163E98"/>
    <w:rsid w:val="00164671"/>
    <w:rsid w:val="001647E1"/>
    <w:rsid w:val="00165745"/>
    <w:rsid w:val="00166473"/>
    <w:rsid w:val="00166998"/>
    <w:rsid w:val="001672E7"/>
    <w:rsid w:val="001672FD"/>
    <w:rsid w:val="00170328"/>
    <w:rsid w:val="00172792"/>
    <w:rsid w:val="0017294D"/>
    <w:rsid w:val="00172A3E"/>
    <w:rsid w:val="00172AAE"/>
    <w:rsid w:val="00172DCE"/>
    <w:rsid w:val="001741BA"/>
    <w:rsid w:val="00176182"/>
    <w:rsid w:val="0017696B"/>
    <w:rsid w:val="001770B3"/>
    <w:rsid w:val="00177268"/>
    <w:rsid w:val="00177727"/>
    <w:rsid w:val="00177796"/>
    <w:rsid w:val="00177E66"/>
    <w:rsid w:val="0018028D"/>
    <w:rsid w:val="001805C6"/>
    <w:rsid w:val="001823B2"/>
    <w:rsid w:val="001835FF"/>
    <w:rsid w:val="00183AEC"/>
    <w:rsid w:val="00183B5F"/>
    <w:rsid w:val="00185622"/>
    <w:rsid w:val="00185F81"/>
    <w:rsid w:val="001864D8"/>
    <w:rsid w:val="001872FF"/>
    <w:rsid w:val="001907BC"/>
    <w:rsid w:val="0019085A"/>
    <w:rsid w:val="00190935"/>
    <w:rsid w:val="00191037"/>
    <w:rsid w:val="00192D5D"/>
    <w:rsid w:val="00194997"/>
    <w:rsid w:val="0019538D"/>
    <w:rsid w:val="00197160"/>
    <w:rsid w:val="001972DD"/>
    <w:rsid w:val="001A0341"/>
    <w:rsid w:val="001A1012"/>
    <w:rsid w:val="001A12A4"/>
    <w:rsid w:val="001A150C"/>
    <w:rsid w:val="001A1674"/>
    <w:rsid w:val="001A2B61"/>
    <w:rsid w:val="001A3714"/>
    <w:rsid w:val="001A3C55"/>
    <w:rsid w:val="001A563D"/>
    <w:rsid w:val="001A593E"/>
    <w:rsid w:val="001A5ECA"/>
    <w:rsid w:val="001B0E8B"/>
    <w:rsid w:val="001B20A8"/>
    <w:rsid w:val="001B2FEB"/>
    <w:rsid w:val="001B4184"/>
    <w:rsid w:val="001B4221"/>
    <w:rsid w:val="001B569C"/>
    <w:rsid w:val="001B5AEC"/>
    <w:rsid w:val="001B638B"/>
    <w:rsid w:val="001B6407"/>
    <w:rsid w:val="001C1A8F"/>
    <w:rsid w:val="001C2C7D"/>
    <w:rsid w:val="001C430C"/>
    <w:rsid w:val="001C4A7E"/>
    <w:rsid w:val="001C4C46"/>
    <w:rsid w:val="001C4C90"/>
    <w:rsid w:val="001C4D8F"/>
    <w:rsid w:val="001C55C3"/>
    <w:rsid w:val="001C570B"/>
    <w:rsid w:val="001C6EAF"/>
    <w:rsid w:val="001C73A2"/>
    <w:rsid w:val="001C753E"/>
    <w:rsid w:val="001D03CA"/>
    <w:rsid w:val="001D136F"/>
    <w:rsid w:val="001D154A"/>
    <w:rsid w:val="001D24C7"/>
    <w:rsid w:val="001D2E6B"/>
    <w:rsid w:val="001D3001"/>
    <w:rsid w:val="001D306D"/>
    <w:rsid w:val="001D47C2"/>
    <w:rsid w:val="001D61C6"/>
    <w:rsid w:val="001D6CAC"/>
    <w:rsid w:val="001D7356"/>
    <w:rsid w:val="001E085B"/>
    <w:rsid w:val="001E0B4C"/>
    <w:rsid w:val="001E0CC6"/>
    <w:rsid w:val="001E1777"/>
    <w:rsid w:val="001E1F3B"/>
    <w:rsid w:val="001E2D1D"/>
    <w:rsid w:val="001E2D2B"/>
    <w:rsid w:val="001E310E"/>
    <w:rsid w:val="001E336D"/>
    <w:rsid w:val="001E3BAB"/>
    <w:rsid w:val="001E439E"/>
    <w:rsid w:val="001E4DBA"/>
    <w:rsid w:val="001E67EF"/>
    <w:rsid w:val="001E72D0"/>
    <w:rsid w:val="001F0639"/>
    <w:rsid w:val="001F09BF"/>
    <w:rsid w:val="001F0C68"/>
    <w:rsid w:val="001F1449"/>
    <w:rsid w:val="001F174B"/>
    <w:rsid w:val="001F180E"/>
    <w:rsid w:val="001F3AEF"/>
    <w:rsid w:val="001F41CC"/>
    <w:rsid w:val="001F510A"/>
    <w:rsid w:val="001F61FB"/>
    <w:rsid w:val="001F7010"/>
    <w:rsid w:val="001F790B"/>
    <w:rsid w:val="001F7B66"/>
    <w:rsid w:val="001F7E2A"/>
    <w:rsid w:val="0020026F"/>
    <w:rsid w:val="00200DBD"/>
    <w:rsid w:val="00200EE4"/>
    <w:rsid w:val="002016EB"/>
    <w:rsid w:val="00201C18"/>
    <w:rsid w:val="002027BB"/>
    <w:rsid w:val="002033A1"/>
    <w:rsid w:val="002034D2"/>
    <w:rsid w:val="002038B5"/>
    <w:rsid w:val="00203E80"/>
    <w:rsid w:val="00204052"/>
    <w:rsid w:val="00204059"/>
    <w:rsid w:val="00204F2A"/>
    <w:rsid w:val="00205029"/>
    <w:rsid w:val="002055E0"/>
    <w:rsid w:val="00205639"/>
    <w:rsid w:val="00205864"/>
    <w:rsid w:val="00206E9C"/>
    <w:rsid w:val="00207727"/>
    <w:rsid w:val="00207A53"/>
    <w:rsid w:val="00207DAD"/>
    <w:rsid w:val="00207F60"/>
    <w:rsid w:val="00210BFB"/>
    <w:rsid w:val="00210E8E"/>
    <w:rsid w:val="00212F46"/>
    <w:rsid w:val="00213436"/>
    <w:rsid w:val="00214FEF"/>
    <w:rsid w:val="00215133"/>
    <w:rsid w:val="002165EE"/>
    <w:rsid w:val="00216726"/>
    <w:rsid w:val="002175C3"/>
    <w:rsid w:val="00217821"/>
    <w:rsid w:val="002201DD"/>
    <w:rsid w:val="00220AB8"/>
    <w:rsid w:val="0022149C"/>
    <w:rsid w:val="0022390C"/>
    <w:rsid w:val="0022625A"/>
    <w:rsid w:val="00227CF9"/>
    <w:rsid w:val="00230C7D"/>
    <w:rsid w:val="002311D6"/>
    <w:rsid w:val="002312C4"/>
    <w:rsid w:val="00231BE3"/>
    <w:rsid w:val="00231F97"/>
    <w:rsid w:val="00232AAD"/>
    <w:rsid w:val="002337C2"/>
    <w:rsid w:val="00233AAA"/>
    <w:rsid w:val="00233B20"/>
    <w:rsid w:val="00233E4B"/>
    <w:rsid w:val="00233EC0"/>
    <w:rsid w:val="002347DC"/>
    <w:rsid w:val="002350EE"/>
    <w:rsid w:val="002356B0"/>
    <w:rsid w:val="0023699D"/>
    <w:rsid w:val="00236F7F"/>
    <w:rsid w:val="00237155"/>
    <w:rsid w:val="00237B11"/>
    <w:rsid w:val="002403D0"/>
    <w:rsid w:val="00241061"/>
    <w:rsid w:val="002413E6"/>
    <w:rsid w:val="00242702"/>
    <w:rsid w:val="00243BC4"/>
    <w:rsid w:val="0024485B"/>
    <w:rsid w:val="00245CE7"/>
    <w:rsid w:val="0024606C"/>
    <w:rsid w:val="00246140"/>
    <w:rsid w:val="002467D5"/>
    <w:rsid w:val="00246D0A"/>
    <w:rsid w:val="00246D8D"/>
    <w:rsid w:val="00247207"/>
    <w:rsid w:val="00247383"/>
    <w:rsid w:val="002475B9"/>
    <w:rsid w:val="00247B0B"/>
    <w:rsid w:val="002513CD"/>
    <w:rsid w:val="00253390"/>
    <w:rsid w:val="0025391D"/>
    <w:rsid w:val="00253CC7"/>
    <w:rsid w:val="00254032"/>
    <w:rsid w:val="002548A5"/>
    <w:rsid w:val="002549A7"/>
    <w:rsid w:val="00254CA5"/>
    <w:rsid w:val="00255046"/>
    <w:rsid w:val="00255342"/>
    <w:rsid w:val="00256C09"/>
    <w:rsid w:val="0025734B"/>
    <w:rsid w:val="00257684"/>
    <w:rsid w:val="00260900"/>
    <w:rsid w:val="00260D52"/>
    <w:rsid w:val="0026176C"/>
    <w:rsid w:val="002626C7"/>
    <w:rsid w:val="00262E75"/>
    <w:rsid w:val="00263509"/>
    <w:rsid w:val="00263CE4"/>
    <w:rsid w:val="00265491"/>
    <w:rsid w:val="002661DE"/>
    <w:rsid w:val="00266350"/>
    <w:rsid w:val="00267CEC"/>
    <w:rsid w:val="00270588"/>
    <w:rsid w:val="002728E3"/>
    <w:rsid w:val="002737A3"/>
    <w:rsid w:val="002737C3"/>
    <w:rsid w:val="002748FF"/>
    <w:rsid w:val="0027578C"/>
    <w:rsid w:val="002757DE"/>
    <w:rsid w:val="00276685"/>
    <w:rsid w:val="00276C0F"/>
    <w:rsid w:val="00276ECC"/>
    <w:rsid w:val="002800C8"/>
    <w:rsid w:val="00280E1D"/>
    <w:rsid w:val="00281B1E"/>
    <w:rsid w:val="00281FE2"/>
    <w:rsid w:val="00282AAD"/>
    <w:rsid w:val="00282FA4"/>
    <w:rsid w:val="0028402C"/>
    <w:rsid w:val="002840B3"/>
    <w:rsid w:val="002844DA"/>
    <w:rsid w:val="0028465C"/>
    <w:rsid w:val="002847AB"/>
    <w:rsid w:val="00284DCC"/>
    <w:rsid w:val="0028532C"/>
    <w:rsid w:val="002859FC"/>
    <w:rsid w:val="00286134"/>
    <w:rsid w:val="00287967"/>
    <w:rsid w:val="0029032F"/>
    <w:rsid w:val="00290335"/>
    <w:rsid w:val="002904DD"/>
    <w:rsid w:val="0029096A"/>
    <w:rsid w:val="00290E85"/>
    <w:rsid w:val="00291FB3"/>
    <w:rsid w:val="00293CFA"/>
    <w:rsid w:val="00293FC4"/>
    <w:rsid w:val="002A1742"/>
    <w:rsid w:val="002A22F6"/>
    <w:rsid w:val="002A29EC"/>
    <w:rsid w:val="002A319E"/>
    <w:rsid w:val="002A35BF"/>
    <w:rsid w:val="002A37A5"/>
    <w:rsid w:val="002A3D27"/>
    <w:rsid w:val="002A47C1"/>
    <w:rsid w:val="002A54A4"/>
    <w:rsid w:val="002A58EB"/>
    <w:rsid w:val="002A5B26"/>
    <w:rsid w:val="002A645A"/>
    <w:rsid w:val="002A6542"/>
    <w:rsid w:val="002A702A"/>
    <w:rsid w:val="002A745C"/>
    <w:rsid w:val="002B0562"/>
    <w:rsid w:val="002B16DD"/>
    <w:rsid w:val="002B18E4"/>
    <w:rsid w:val="002B1A12"/>
    <w:rsid w:val="002B2FE2"/>
    <w:rsid w:val="002B3616"/>
    <w:rsid w:val="002B39C7"/>
    <w:rsid w:val="002B494B"/>
    <w:rsid w:val="002B4987"/>
    <w:rsid w:val="002B4ABA"/>
    <w:rsid w:val="002B4BE1"/>
    <w:rsid w:val="002B6A49"/>
    <w:rsid w:val="002B6E4B"/>
    <w:rsid w:val="002C05A0"/>
    <w:rsid w:val="002C061E"/>
    <w:rsid w:val="002C17E0"/>
    <w:rsid w:val="002C187A"/>
    <w:rsid w:val="002C22AC"/>
    <w:rsid w:val="002C26B1"/>
    <w:rsid w:val="002C28C0"/>
    <w:rsid w:val="002C2E0A"/>
    <w:rsid w:val="002C4471"/>
    <w:rsid w:val="002C4703"/>
    <w:rsid w:val="002C6804"/>
    <w:rsid w:val="002C6E50"/>
    <w:rsid w:val="002C71D8"/>
    <w:rsid w:val="002C7CD2"/>
    <w:rsid w:val="002D0948"/>
    <w:rsid w:val="002D0F00"/>
    <w:rsid w:val="002D1958"/>
    <w:rsid w:val="002D4978"/>
    <w:rsid w:val="002D4BD4"/>
    <w:rsid w:val="002D53B9"/>
    <w:rsid w:val="002D6070"/>
    <w:rsid w:val="002E11CE"/>
    <w:rsid w:val="002E19AC"/>
    <w:rsid w:val="002E2E2E"/>
    <w:rsid w:val="002E3E87"/>
    <w:rsid w:val="002E4526"/>
    <w:rsid w:val="002E4FD5"/>
    <w:rsid w:val="002E5588"/>
    <w:rsid w:val="002E5B62"/>
    <w:rsid w:val="002E743F"/>
    <w:rsid w:val="002F0A62"/>
    <w:rsid w:val="002F1169"/>
    <w:rsid w:val="002F1A82"/>
    <w:rsid w:val="002F2712"/>
    <w:rsid w:val="002F299A"/>
    <w:rsid w:val="002F2D57"/>
    <w:rsid w:val="002F505E"/>
    <w:rsid w:val="002F62F8"/>
    <w:rsid w:val="002F7ABC"/>
    <w:rsid w:val="00300015"/>
    <w:rsid w:val="00301501"/>
    <w:rsid w:val="00302290"/>
    <w:rsid w:val="00302B69"/>
    <w:rsid w:val="003047ED"/>
    <w:rsid w:val="00304841"/>
    <w:rsid w:val="00304B8C"/>
    <w:rsid w:val="003056C3"/>
    <w:rsid w:val="003056F9"/>
    <w:rsid w:val="00305CB3"/>
    <w:rsid w:val="00306043"/>
    <w:rsid w:val="00306343"/>
    <w:rsid w:val="00307089"/>
    <w:rsid w:val="00307355"/>
    <w:rsid w:val="00307F98"/>
    <w:rsid w:val="00310951"/>
    <w:rsid w:val="00310C42"/>
    <w:rsid w:val="00311CD6"/>
    <w:rsid w:val="00312C06"/>
    <w:rsid w:val="003135E3"/>
    <w:rsid w:val="00313A9B"/>
    <w:rsid w:val="003144AB"/>
    <w:rsid w:val="003152B0"/>
    <w:rsid w:val="0031598F"/>
    <w:rsid w:val="00315D7C"/>
    <w:rsid w:val="00315E80"/>
    <w:rsid w:val="003168B2"/>
    <w:rsid w:val="00316C34"/>
    <w:rsid w:val="00316C3E"/>
    <w:rsid w:val="0031700A"/>
    <w:rsid w:val="00320256"/>
    <w:rsid w:val="00321A45"/>
    <w:rsid w:val="0032283C"/>
    <w:rsid w:val="0032317B"/>
    <w:rsid w:val="00323387"/>
    <w:rsid w:val="003236E1"/>
    <w:rsid w:val="00323912"/>
    <w:rsid w:val="00323C1A"/>
    <w:rsid w:val="00323D5B"/>
    <w:rsid w:val="0032435B"/>
    <w:rsid w:val="00324488"/>
    <w:rsid w:val="00324C6B"/>
    <w:rsid w:val="003251A9"/>
    <w:rsid w:val="00326D1F"/>
    <w:rsid w:val="0032752B"/>
    <w:rsid w:val="00330249"/>
    <w:rsid w:val="00330312"/>
    <w:rsid w:val="003318E5"/>
    <w:rsid w:val="0033217D"/>
    <w:rsid w:val="00332813"/>
    <w:rsid w:val="00332F9D"/>
    <w:rsid w:val="003339BB"/>
    <w:rsid w:val="00335780"/>
    <w:rsid w:val="003368FB"/>
    <w:rsid w:val="00340010"/>
    <w:rsid w:val="00340721"/>
    <w:rsid w:val="00341818"/>
    <w:rsid w:val="00342715"/>
    <w:rsid w:val="00342D68"/>
    <w:rsid w:val="00344B09"/>
    <w:rsid w:val="00344E7B"/>
    <w:rsid w:val="00345776"/>
    <w:rsid w:val="00345D41"/>
    <w:rsid w:val="00346427"/>
    <w:rsid w:val="0034667D"/>
    <w:rsid w:val="00346E50"/>
    <w:rsid w:val="00350057"/>
    <w:rsid w:val="00350429"/>
    <w:rsid w:val="003506D9"/>
    <w:rsid w:val="003516BD"/>
    <w:rsid w:val="00351AFF"/>
    <w:rsid w:val="0035223D"/>
    <w:rsid w:val="00353602"/>
    <w:rsid w:val="00354534"/>
    <w:rsid w:val="0035481F"/>
    <w:rsid w:val="003556F9"/>
    <w:rsid w:val="00355BB3"/>
    <w:rsid w:val="003565CD"/>
    <w:rsid w:val="00356A58"/>
    <w:rsid w:val="00356CC3"/>
    <w:rsid w:val="00357F40"/>
    <w:rsid w:val="00360509"/>
    <w:rsid w:val="003607C8"/>
    <w:rsid w:val="00362142"/>
    <w:rsid w:val="00362445"/>
    <w:rsid w:val="00362C36"/>
    <w:rsid w:val="0036386A"/>
    <w:rsid w:val="00363A0A"/>
    <w:rsid w:val="00363DBC"/>
    <w:rsid w:val="003642F5"/>
    <w:rsid w:val="00364517"/>
    <w:rsid w:val="0036479A"/>
    <w:rsid w:val="0036559D"/>
    <w:rsid w:val="00365FF4"/>
    <w:rsid w:val="0036653B"/>
    <w:rsid w:val="003669CB"/>
    <w:rsid w:val="00366AB1"/>
    <w:rsid w:val="00366F3B"/>
    <w:rsid w:val="003706EB"/>
    <w:rsid w:val="00371250"/>
    <w:rsid w:val="00372A8D"/>
    <w:rsid w:val="00373A41"/>
    <w:rsid w:val="00373B67"/>
    <w:rsid w:val="00374895"/>
    <w:rsid w:val="00374CC6"/>
    <w:rsid w:val="0037677B"/>
    <w:rsid w:val="00376CD4"/>
    <w:rsid w:val="00377803"/>
    <w:rsid w:val="003807BD"/>
    <w:rsid w:val="003846BB"/>
    <w:rsid w:val="00385829"/>
    <w:rsid w:val="00385B33"/>
    <w:rsid w:val="00385E6A"/>
    <w:rsid w:val="00385F17"/>
    <w:rsid w:val="003872DB"/>
    <w:rsid w:val="0038776D"/>
    <w:rsid w:val="00387A2D"/>
    <w:rsid w:val="00387A5E"/>
    <w:rsid w:val="00391073"/>
    <w:rsid w:val="00391709"/>
    <w:rsid w:val="00392605"/>
    <w:rsid w:val="003939DE"/>
    <w:rsid w:val="0039490D"/>
    <w:rsid w:val="00394B6C"/>
    <w:rsid w:val="00394BDF"/>
    <w:rsid w:val="0039554D"/>
    <w:rsid w:val="00395551"/>
    <w:rsid w:val="00395E61"/>
    <w:rsid w:val="0039604B"/>
    <w:rsid w:val="003965AA"/>
    <w:rsid w:val="00396FB1"/>
    <w:rsid w:val="0039768C"/>
    <w:rsid w:val="003A0384"/>
    <w:rsid w:val="003A04AA"/>
    <w:rsid w:val="003A0D04"/>
    <w:rsid w:val="003A113C"/>
    <w:rsid w:val="003A123F"/>
    <w:rsid w:val="003A1D35"/>
    <w:rsid w:val="003A21CE"/>
    <w:rsid w:val="003A2B6F"/>
    <w:rsid w:val="003A2F54"/>
    <w:rsid w:val="003A310B"/>
    <w:rsid w:val="003A32F3"/>
    <w:rsid w:val="003A4FD3"/>
    <w:rsid w:val="003A4FF0"/>
    <w:rsid w:val="003A5816"/>
    <w:rsid w:val="003A5B86"/>
    <w:rsid w:val="003A5F3E"/>
    <w:rsid w:val="003A62BC"/>
    <w:rsid w:val="003A6DEA"/>
    <w:rsid w:val="003A70CC"/>
    <w:rsid w:val="003A75A0"/>
    <w:rsid w:val="003A7796"/>
    <w:rsid w:val="003A7CB0"/>
    <w:rsid w:val="003A7CCE"/>
    <w:rsid w:val="003B0831"/>
    <w:rsid w:val="003B0B00"/>
    <w:rsid w:val="003B1244"/>
    <w:rsid w:val="003B2232"/>
    <w:rsid w:val="003B35D9"/>
    <w:rsid w:val="003B47E8"/>
    <w:rsid w:val="003B5C29"/>
    <w:rsid w:val="003B6F54"/>
    <w:rsid w:val="003B71C8"/>
    <w:rsid w:val="003B762B"/>
    <w:rsid w:val="003C1DA7"/>
    <w:rsid w:val="003C2A6B"/>
    <w:rsid w:val="003C3301"/>
    <w:rsid w:val="003C34EF"/>
    <w:rsid w:val="003C38E4"/>
    <w:rsid w:val="003C490D"/>
    <w:rsid w:val="003C4D06"/>
    <w:rsid w:val="003C52EA"/>
    <w:rsid w:val="003C630D"/>
    <w:rsid w:val="003C6EA1"/>
    <w:rsid w:val="003C78F3"/>
    <w:rsid w:val="003C7F4A"/>
    <w:rsid w:val="003C7FC3"/>
    <w:rsid w:val="003D102D"/>
    <w:rsid w:val="003D2284"/>
    <w:rsid w:val="003D2930"/>
    <w:rsid w:val="003D298A"/>
    <w:rsid w:val="003D2BD9"/>
    <w:rsid w:val="003D2DD7"/>
    <w:rsid w:val="003D4508"/>
    <w:rsid w:val="003D4746"/>
    <w:rsid w:val="003D4B44"/>
    <w:rsid w:val="003D5BB9"/>
    <w:rsid w:val="003D61CF"/>
    <w:rsid w:val="003D65C4"/>
    <w:rsid w:val="003D7289"/>
    <w:rsid w:val="003E0223"/>
    <w:rsid w:val="003E16CD"/>
    <w:rsid w:val="003E3797"/>
    <w:rsid w:val="003E54F3"/>
    <w:rsid w:val="003E5FC9"/>
    <w:rsid w:val="003E6139"/>
    <w:rsid w:val="003E6302"/>
    <w:rsid w:val="003E6796"/>
    <w:rsid w:val="003F0D79"/>
    <w:rsid w:val="003F10A4"/>
    <w:rsid w:val="003F1745"/>
    <w:rsid w:val="003F17B3"/>
    <w:rsid w:val="003F17BF"/>
    <w:rsid w:val="003F2A35"/>
    <w:rsid w:val="003F36E2"/>
    <w:rsid w:val="003F3CF8"/>
    <w:rsid w:val="003F47DE"/>
    <w:rsid w:val="003F5755"/>
    <w:rsid w:val="003F5A22"/>
    <w:rsid w:val="004003D5"/>
    <w:rsid w:val="00402634"/>
    <w:rsid w:val="00403103"/>
    <w:rsid w:val="00403B56"/>
    <w:rsid w:val="00404141"/>
    <w:rsid w:val="00404428"/>
    <w:rsid w:val="00405175"/>
    <w:rsid w:val="0040673E"/>
    <w:rsid w:val="00406C1D"/>
    <w:rsid w:val="00406EF9"/>
    <w:rsid w:val="00407D96"/>
    <w:rsid w:val="00407EE4"/>
    <w:rsid w:val="00410173"/>
    <w:rsid w:val="00410407"/>
    <w:rsid w:val="00410E16"/>
    <w:rsid w:val="004113C5"/>
    <w:rsid w:val="00412134"/>
    <w:rsid w:val="00412759"/>
    <w:rsid w:val="00412C53"/>
    <w:rsid w:val="00412D46"/>
    <w:rsid w:val="0041361A"/>
    <w:rsid w:val="00414443"/>
    <w:rsid w:val="0041452B"/>
    <w:rsid w:val="00414CA5"/>
    <w:rsid w:val="00415932"/>
    <w:rsid w:val="00416EE8"/>
    <w:rsid w:val="00416F98"/>
    <w:rsid w:val="0041762B"/>
    <w:rsid w:val="00417671"/>
    <w:rsid w:val="004205BF"/>
    <w:rsid w:val="00420D94"/>
    <w:rsid w:val="004225CE"/>
    <w:rsid w:val="00422C7C"/>
    <w:rsid w:val="0042393B"/>
    <w:rsid w:val="00423C47"/>
    <w:rsid w:val="0042568F"/>
    <w:rsid w:val="00426F91"/>
    <w:rsid w:val="004279EC"/>
    <w:rsid w:val="00431228"/>
    <w:rsid w:val="00431323"/>
    <w:rsid w:val="004317BA"/>
    <w:rsid w:val="00432011"/>
    <w:rsid w:val="00432B0F"/>
    <w:rsid w:val="00433BFE"/>
    <w:rsid w:val="00433C22"/>
    <w:rsid w:val="0043411D"/>
    <w:rsid w:val="00434D89"/>
    <w:rsid w:val="004350A8"/>
    <w:rsid w:val="00437F82"/>
    <w:rsid w:val="00440CAF"/>
    <w:rsid w:val="00441A1C"/>
    <w:rsid w:val="00441FC5"/>
    <w:rsid w:val="00442997"/>
    <w:rsid w:val="00442EAA"/>
    <w:rsid w:val="00443710"/>
    <w:rsid w:val="004447E5"/>
    <w:rsid w:val="00444845"/>
    <w:rsid w:val="00447230"/>
    <w:rsid w:val="004473FE"/>
    <w:rsid w:val="00447855"/>
    <w:rsid w:val="00447879"/>
    <w:rsid w:val="004508C2"/>
    <w:rsid w:val="00450C9D"/>
    <w:rsid w:val="0045106D"/>
    <w:rsid w:val="004515A8"/>
    <w:rsid w:val="004524C5"/>
    <w:rsid w:val="00452F7F"/>
    <w:rsid w:val="00453C75"/>
    <w:rsid w:val="004541F8"/>
    <w:rsid w:val="00454722"/>
    <w:rsid w:val="00454ABC"/>
    <w:rsid w:val="00455C16"/>
    <w:rsid w:val="00460346"/>
    <w:rsid w:val="004604D1"/>
    <w:rsid w:val="0046097E"/>
    <w:rsid w:val="004617FC"/>
    <w:rsid w:val="00462206"/>
    <w:rsid w:val="00462A4B"/>
    <w:rsid w:val="00462C4C"/>
    <w:rsid w:val="00463984"/>
    <w:rsid w:val="0046414D"/>
    <w:rsid w:val="004643A6"/>
    <w:rsid w:val="00465370"/>
    <w:rsid w:val="00467612"/>
    <w:rsid w:val="00467EB7"/>
    <w:rsid w:val="00471318"/>
    <w:rsid w:val="004716BE"/>
    <w:rsid w:val="00471E58"/>
    <w:rsid w:val="0047201C"/>
    <w:rsid w:val="0047238B"/>
    <w:rsid w:val="00472F05"/>
    <w:rsid w:val="004733E0"/>
    <w:rsid w:val="00473769"/>
    <w:rsid w:val="0047507F"/>
    <w:rsid w:val="004757E9"/>
    <w:rsid w:val="0047705C"/>
    <w:rsid w:val="0048014D"/>
    <w:rsid w:val="00480263"/>
    <w:rsid w:val="00480968"/>
    <w:rsid w:val="00480F7E"/>
    <w:rsid w:val="00482267"/>
    <w:rsid w:val="004823DB"/>
    <w:rsid w:val="00482AEE"/>
    <w:rsid w:val="00482FFE"/>
    <w:rsid w:val="00483449"/>
    <w:rsid w:val="004839A4"/>
    <w:rsid w:val="00485DBA"/>
    <w:rsid w:val="00486047"/>
    <w:rsid w:val="00486C9C"/>
    <w:rsid w:val="00486E29"/>
    <w:rsid w:val="00490693"/>
    <w:rsid w:val="004912DA"/>
    <w:rsid w:val="00491537"/>
    <w:rsid w:val="004928BF"/>
    <w:rsid w:val="00494A11"/>
    <w:rsid w:val="00494A41"/>
    <w:rsid w:val="00494B83"/>
    <w:rsid w:val="00494BFF"/>
    <w:rsid w:val="00495A5B"/>
    <w:rsid w:val="004A01AC"/>
    <w:rsid w:val="004A02C9"/>
    <w:rsid w:val="004A08D8"/>
    <w:rsid w:val="004A215F"/>
    <w:rsid w:val="004A2C2B"/>
    <w:rsid w:val="004A34A6"/>
    <w:rsid w:val="004A37BE"/>
    <w:rsid w:val="004A3C10"/>
    <w:rsid w:val="004A3D7C"/>
    <w:rsid w:val="004A4A2F"/>
    <w:rsid w:val="004A561C"/>
    <w:rsid w:val="004B0478"/>
    <w:rsid w:val="004B05D5"/>
    <w:rsid w:val="004B0A3E"/>
    <w:rsid w:val="004B1150"/>
    <w:rsid w:val="004B1849"/>
    <w:rsid w:val="004B1D80"/>
    <w:rsid w:val="004B305C"/>
    <w:rsid w:val="004B3164"/>
    <w:rsid w:val="004B341A"/>
    <w:rsid w:val="004B3734"/>
    <w:rsid w:val="004B3761"/>
    <w:rsid w:val="004B4E4A"/>
    <w:rsid w:val="004B4EEE"/>
    <w:rsid w:val="004B505E"/>
    <w:rsid w:val="004B52C0"/>
    <w:rsid w:val="004B6462"/>
    <w:rsid w:val="004C028F"/>
    <w:rsid w:val="004C02B4"/>
    <w:rsid w:val="004C067E"/>
    <w:rsid w:val="004C07F8"/>
    <w:rsid w:val="004C1E53"/>
    <w:rsid w:val="004C1EEF"/>
    <w:rsid w:val="004C38ED"/>
    <w:rsid w:val="004C4868"/>
    <w:rsid w:val="004C4AB8"/>
    <w:rsid w:val="004C5228"/>
    <w:rsid w:val="004C551C"/>
    <w:rsid w:val="004C5544"/>
    <w:rsid w:val="004C5E01"/>
    <w:rsid w:val="004C5E80"/>
    <w:rsid w:val="004D0170"/>
    <w:rsid w:val="004D06FE"/>
    <w:rsid w:val="004D0E0E"/>
    <w:rsid w:val="004D0E7B"/>
    <w:rsid w:val="004D1656"/>
    <w:rsid w:val="004D1DFA"/>
    <w:rsid w:val="004D266A"/>
    <w:rsid w:val="004D2CA9"/>
    <w:rsid w:val="004D2F4F"/>
    <w:rsid w:val="004D3477"/>
    <w:rsid w:val="004D52D5"/>
    <w:rsid w:val="004D5DE4"/>
    <w:rsid w:val="004D6660"/>
    <w:rsid w:val="004D6665"/>
    <w:rsid w:val="004D71AF"/>
    <w:rsid w:val="004E064A"/>
    <w:rsid w:val="004E2B6F"/>
    <w:rsid w:val="004E2DBA"/>
    <w:rsid w:val="004E3682"/>
    <w:rsid w:val="004E4432"/>
    <w:rsid w:val="004E45C6"/>
    <w:rsid w:val="004E5B58"/>
    <w:rsid w:val="004E772C"/>
    <w:rsid w:val="004E7D0B"/>
    <w:rsid w:val="004F0F23"/>
    <w:rsid w:val="004F1C64"/>
    <w:rsid w:val="004F1FAE"/>
    <w:rsid w:val="004F2941"/>
    <w:rsid w:val="004F2B1F"/>
    <w:rsid w:val="004F431C"/>
    <w:rsid w:val="004F456D"/>
    <w:rsid w:val="004F4CCC"/>
    <w:rsid w:val="004F5B8D"/>
    <w:rsid w:val="004F614A"/>
    <w:rsid w:val="004F6D45"/>
    <w:rsid w:val="004F6D67"/>
    <w:rsid w:val="00500DE9"/>
    <w:rsid w:val="00500EE6"/>
    <w:rsid w:val="0050119C"/>
    <w:rsid w:val="00502611"/>
    <w:rsid w:val="005030BE"/>
    <w:rsid w:val="00505997"/>
    <w:rsid w:val="005100E2"/>
    <w:rsid w:val="005109E6"/>
    <w:rsid w:val="00510FCF"/>
    <w:rsid w:val="00511320"/>
    <w:rsid w:val="00511400"/>
    <w:rsid w:val="005118A3"/>
    <w:rsid w:val="00511BA7"/>
    <w:rsid w:val="00511E26"/>
    <w:rsid w:val="005129E8"/>
    <w:rsid w:val="0051366F"/>
    <w:rsid w:val="00513C11"/>
    <w:rsid w:val="0051430C"/>
    <w:rsid w:val="0051560F"/>
    <w:rsid w:val="00516F59"/>
    <w:rsid w:val="00517780"/>
    <w:rsid w:val="00520B69"/>
    <w:rsid w:val="005214E3"/>
    <w:rsid w:val="005216F0"/>
    <w:rsid w:val="00522675"/>
    <w:rsid w:val="00522ECD"/>
    <w:rsid w:val="00525B73"/>
    <w:rsid w:val="00525C9D"/>
    <w:rsid w:val="005265F2"/>
    <w:rsid w:val="005306D4"/>
    <w:rsid w:val="00531407"/>
    <w:rsid w:val="00531B54"/>
    <w:rsid w:val="0053241E"/>
    <w:rsid w:val="0053276D"/>
    <w:rsid w:val="00534E18"/>
    <w:rsid w:val="00535BC9"/>
    <w:rsid w:val="00535E18"/>
    <w:rsid w:val="00536314"/>
    <w:rsid w:val="00537A60"/>
    <w:rsid w:val="00537CD5"/>
    <w:rsid w:val="00540875"/>
    <w:rsid w:val="00540C50"/>
    <w:rsid w:val="0054116D"/>
    <w:rsid w:val="00541614"/>
    <w:rsid w:val="00541AA9"/>
    <w:rsid w:val="00541DB0"/>
    <w:rsid w:val="00541DE4"/>
    <w:rsid w:val="005426AB"/>
    <w:rsid w:val="00542814"/>
    <w:rsid w:val="00543183"/>
    <w:rsid w:val="00543C3D"/>
    <w:rsid w:val="00543CFE"/>
    <w:rsid w:val="005443FC"/>
    <w:rsid w:val="00544611"/>
    <w:rsid w:val="005472B9"/>
    <w:rsid w:val="005501C0"/>
    <w:rsid w:val="0055058B"/>
    <w:rsid w:val="00550628"/>
    <w:rsid w:val="0055241A"/>
    <w:rsid w:val="00552589"/>
    <w:rsid w:val="00553138"/>
    <w:rsid w:val="0055566D"/>
    <w:rsid w:val="00556373"/>
    <w:rsid w:val="0056012A"/>
    <w:rsid w:val="00560E07"/>
    <w:rsid w:val="005617D1"/>
    <w:rsid w:val="00561F22"/>
    <w:rsid w:val="00562679"/>
    <w:rsid w:val="00562FEE"/>
    <w:rsid w:val="00563450"/>
    <w:rsid w:val="00563514"/>
    <w:rsid w:val="00564330"/>
    <w:rsid w:val="005654FD"/>
    <w:rsid w:val="00565C6A"/>
    <w:rsid w:val="005662F1"/>
    <w:rsid w:val="005666BE"/>
    <w:rsid w:val="005667C1"/>
    <w:rsid w:val="005667F3"/>
    <w:rsid w:val="0056716C"/>
    <w:rsid w:val="00567D0B"/>
    <w:rsid w:val="00567EDF"/>
    <w:rsid w:val="00571141"/>
    <w:rsid w:val="005711E7"/>
    <w:rsid w:val="0057145F"/>
    <w:rsid w:val="005714A3"/>
    <w:rsid w:val="00572770"/>
    <w:rsid w:val="0057330F"/>
    <w:rsid w:val="005739F1"/>
    <w:rsid w:val="00574CA1"/>
    <w:rsid w:val="0057679F"/>
    <w:rsid w:val="00577726"/>
    <w:rsid w:val="005779C0"/>
    <w:rsid w:val="005823C2"/>
    <w:rsid w:val="00582BE3"/>
    <w:rsid w:val="0058396F"/>
    <w:rsid w:val="00584F52"/>
    <w:rsid w:val="00585898"/>
    <w:rsid w:val="00585930"/>
    <w:rsid w:val="00585B48"/>
    <w:rsid w:val="00585D76"/>
    <w:rsid w:val="005863BD"/>
    <w:rsid w:val="00586AFC"/>
    <w:rsid w:val="00590462"/>
    <w:rsid w:val="00590F7A"/>
    <w:rsid w:val="00591D94"/>
    <w:rsid w:val="0059272A"/>
    <w:rsid w:val="00592B82"/>
    <w:rsid w:val="00592D34"/>
    <w:rsid w:val="00592DD9"/>
    <w:rsid w:val="0059353F"/>
    <w:rsid w:val="005947A6"/>
    <w:rsid w:val="00594B6B"/>
    <w:rsid w:val="00596439"/>
    <w:rsid w:val="00596559"/>
    <w:rsid w:val="00596BE3"/>
    <w:rsid w:val="00597256"/>
    <w:rsid w:val="005973DE"/>
    <w:rsid w:val="005A0108"/>
    <w:rsid w:val="005A03A3"/>
    <w:rsid w:val="005A0D45"/>
    <w:rsid w:val="005A1B91"/>
    <w:rsid w:val="005A217B"/>
    <w:rsid w:val="005A2C8C"/>
    <w:rsid w:val="005A3B24"/>
    <w:rsid w:val="005A4D88"/>
    <w:rsid w:val="005A5394"/>
    <w:rsid w:val="005A5CE9"/>
    <w:rsid w:val="005A6E20"/>
    <w:rsid w:val="005A78B1"/>
    <w:rsid w:val="005A78E3"/>
    <w:rsid w:val="005A7E17"/>
    <w:rsid w:val="005B085C"/>
    <w:rsid w:val="005B08BA"/>
    <w:rsid w:val="005B0B9F"/>
    <w:rsid w:val="005B0DC3"/>
    <w:rsid w:val="005B1522"/>
    <w:rsid w:val="005B1DCE"/>
    <w:rsid w:val="005B27A4"/>
    <w:rsid w:val="005B32BA"/>
    <w:rsid w:val="005B3F63"/>
    <w:rsid w:val="005B4269"/>
    <w:rsid w:val="005B44F1"/>
    <w:rsid w:val="005B4E12"/>
    <w:rsid w:val="005B5C8B"/>
    <w:rsid w:val="005B5E31"/>
    <w:rsid w:val="005B6190"/>
    <w:rsid w:val="005B6803"/>
    <w:rsid w:val="005C02DB"/>
    <w:rsid w:val="005C0864"/>
    <w:rsid w:val="005C0875"/>
    <w:rsid w:val="005C12B6"/>
    <w:rsid w:val="005C1E68"/>
    <w:rsid w:val="005C2064"/>
    <w:rsid w:val="005C2341"/>
    <w:rsid w:val="005C23E3"/>
    <w:rsid w:val="005C33F1"/>
    <w:rsid w:val="005C3471"/>
    <w:rsid w:val="005C48BB"/>
    <w:rsid w:val="005C6714"/>
    <w:rsid w:val="005C672D"/>
    <w:rsid w:val="005C6E77"/>
    <w:rsid w:val="005C7715"/>
    <w:rsid w:val="005C7DD9"/>
    <w:rsid w:val="005D041C"/>
    <w:rsid w:val="005D055E"/>
    <w:rsid w:val="005D1320"/>
    <w:rsid w:val="005D17FC"/>
    <w:rsid w:val="005D1F1C"/>
    <w:rsid w:val="005D534C"/>
    <w:rsid w:val="005D5C72"/>
    <w:rsid w:val="005D6A04"/>
    <w:rsid w:val="005E0807"/>
    <w:rsid w:val="005E1201"/>
    <w:rsid w:val="005E20BE"/>
    <w:rsid w:val="005E223D"/>
    <w:rsid w:val="005E22B4"/>
    <w:rsid w:val="005E22BF"/>
    <w:rsid w:val="005E2419"/>
    <w:rsid w:val="005E2B67"/>
    <w:rsid w:val="005E30CB"/>
    <w:rsid w:val="005E344C"/>
    <w:rsid w:val="005E4467"/>
    <w:rsid w:val="005E48C6"/>
    <w:rsid w:val="005E4B77"/>
    <w:rsid w:val="005E61B1"/>
    <w:rsid w:val="005E61DE"/>
    <w:rsid w:val="005E6282"/>
    <w:rsid w:val="005E6A81"/>
    <w:rsid w:val="005E782E"/>
    <w:rsid w:val="005F06D7"/>
    <w:rsid w:val="005F1A1C"/>
    <w:rsid w:val="005F2A72"/>
    <w:rsid w:val="005F3079"/>
    <w:rsid w:val="005F3A11"/>
    <w:rsid w:val="005F42A9"/>
    <w:rsid w:val="005F450C"/>
    <w:rsid w:val="005F57A0"/>
    <w:rsid w:val="005F5DEF"/>
    <w:rsid w:val="005F60BF"/>
    <w:rsid w:val="005F6BB3"/>
    <w:rsid w:val="005F741D"/>
    <w:rsid w:val="00601E07"/>
    <w:rsid w:val="0060254E"/>
    <w:rsid w:val="00602C89"/>
    <w:rsid w:val="00604119"/>
    <w:rsid w:val="006044D4"/>
    <w:rsid w:val="00604BD2"/>
    <w:rsid w:val="00606203"/>
    <w:rsid w:val="00606967"/>
    <w:rsid w:val="006102BA"/>
    <w:rsid w:val="00610CE3"/>
    <w:rsid w:val="006124BC"/>
    <w:rsid w:val="00612770"/>
    <w:rsid w:val="006130F5"/>
    <w:rsid w:val="00613B92"/>
    <w:rsid w:val="00614C5F"/>
    <w:rsid w:val="00614DCA"/>
    <w:rsid w:val="00616427"/>
    <w:rsid w:val="006164FB"/>
    <w:rsid w:val="00616D6F"/>
    <w:rsid w:val="00617A61"/>
    <w:rsid w:val="00620915"/>
    <w:rsid w:val="00620B99"/>
    <w:rsid w:val="00621BF5"/>
    <w:rsid w:val="00621CAA"/>
    <w:rsid w:val="006220E4"/>
    <w:rsid w:val="00622565"/>
    <w:rsid w:val="00622802"/>
    <w:rsid w:val="00623035"/>
    <w:rsid w:val="00624438"/>
    <w:rsid w:val="0062469E"/>
    <w:rsid w:val="00624A8D"/>
    <w:rsid w:val="00624EEB"/>
    <w:rsid w:val="006251C1"/>
    <w:rsid w:val="00626B37"/>
    <w:rsid w:val="00626F5A"/>
    <w:rsid w:val="00627A82"/>
    <w:rsid w:val="00627B3A"/>
    <w:rsid w:val="00627D38"/>
    <w:rsid w:val="00627D8E"/>
    <w:rsid w:val="006310B5"/>
    <w:rsid w:val="006312E6"/>
    <w:rsid w:val="00631337"/>
    <w:rsid w:val="00631732"/>
    <w:rsid w:val="00631C7D"/>
    <w:rsid w:val="00631F11"/>
    <w:rsid w:val="00632B84"/>
    <w:rsid w:val="00634454"/>
    <w:rsid w:val="00634618"/>
    <w:rsid w:val="00634EAA"/>
    <w:rsid w:val="006361F6"/>
    <w:rsid w:val="0063648C"/>
    <w:rsid w:val="00640097"/>
    <w:rsid w:val="00640F25"/>
    <w:rsid w:val="006416A8"/>
    <w:rsid w:val="00641E10"/>
    <w:rsid w:val="00642038"/>
    <w:rsid w:val="0064238F"/>
    <w:rsid w:val="00642842"/>
    <w:rsid w:val="0064306D"/>
    <w:rsid w:val="00643788"/>
    <w:rsid w:val="00643F0C"/>
    <w:rsid w:val="006440C1"/>
    <w:rsid w:val="006467FE"/>
    <w:rsid w:val="00647186"/>
    <w:rsid w:val="00647F06"/>
    <w:rsid w:val="00650C6D"/>
    <w:rsid w:val="00651C8E"/>
    <w:rsid w:val="00651CA2"/>
    <w:rsid w:val="0065264E"/>
    <w:rsid w:val="00652DC3"/>
    <w:rsid w:val="0065325D"/>
    <w:rsid w:val="00654BFF"/>
    <w:rsid w:val="00655041"/>
    <w:rsid w:val="0065550B"/>
    <w:rsid w:val="006557B3"/>
    <w:rsid w:val="006559CD"/>
    <w:rsid w:val="00655EB0"/>
    <w:rsid w:val="00656573"/>
    <w:rsid w:val="00656F61"/>
    <w:rsid w:val="0065764A"/>
    <w:rsid w:val="0066087D"/>
    <w:rsid w:val="006615AC"/>
    <w:rsid w:val="00661A9B"/>
    <w:rsid w:val="00661D9A"/>
    <w:rsid w:val="00662459"/>
    <w:rsid w:val="00662963"/>
    <w:rsid w:val="00662EB7"/>
    <w:rsid w:val="006644B0"/>
    <w:rsid w:val="00664884"/>
    <w:rsid w:val="00664EB9"/>
    <w:rsid w:val="006651C8"/>
    <w:rsid w:val="00666A82"/>
    <w:rsid w:val="00666FA5"/>
    <w:rsid w:val="00666FF2"/>
    <w:rsid w:val="00667A86"/>
    <w:rsid w:val="00671664"/>
    <w:rsid w:val="00672DB1"/>
    <w:rsid w:val="006732B4"/>
    <w:rsid w:val="00673904"/>
    <w:rsid w:val="00674908"/>
    <w:rsid w:val="0068011E"/>
    <w:rsid w:val="006803E0"/>
    <w:rsid w:val="006808CC"/>
    <w:rsid w:val="00680C02"/>
    <w:rsid w:val="00681599"/>
    <w:rsid w:val="00681D94"/>
    <w:rsid w:val="00681FFE"/>
    <w:rsid w:val="00682463"/>
    <w:rsid w:val="00682D70"/>
    <w:rsid w:val="00682E12"/>
    <w:rsid w:val="0068336D"/>
    <w:rsid w:val="006835DE"/>
    <w:rsid w:val="006835EA"/>
    <w:rsid w:val="006837DA"/>
    <w:rsid w:val="0068388E"/>
    <w:rsid w:val="006843E9"/>
    <w:rsid w:val="006854F2"/>
    <w:rsid w:val="0068615F"/>
    <w:rsid w:val="00686491"/>
    <w:rsid w:val="006870DA"/>
    <w:rsid w:val="00687D6C"/>
    <w:rsid w:val="0069211A"/>
    <w:rsid w:val="00693401"/>
    <w:rsid w:val="0069341F"/>
    <w:rsid w:val="00694606"/>
    <w:rsid w:val="00695C18"/>
    <w:rsid w:val="006963A0"/>
    <w:rsid w:val="006964D9"/>
    <w:rsid w:val="00697515"/>
    <w:rsid w:val="00697607"/>
    <w:rsid w:val="006A1A68"/>
    <w:rsid w:val="006A24C5"/>
    <w:rsid w:val="006A36CD"/>
    <w:rsid w:val="006A394C"/>
    <w:rsid w:val="006A416E"/>
    <w:rsid w:val="006A4AA2"/>
    <w:rsid w:val="006A58B0"/>
    <w:rsid w:val="006A5CBE"/>
    <w:rsid w:val="006A6C01"/>
    <w:rsid w:val="006A7103"/>
    <w:rsid w:val="006A7298"/>
    <w:rsid w:val="006A7870"/>
    <w:rsid w:val="006B06AE"/>
    <w:rsid w:val="006B0C72"/>
    <w:rsid w:val="006B1BC3"/>
    <w:rsid w:val="006B2040"/>
    <w:rsid w:val="006B2195"/>
    <w:rsid w:val="006B24C4"/>
    <w:rsid w:val="006B24F4"/>
    <w:rsid w:val="006B3038"/>
    <w:rsid w:val="006B305A"/>
    <w:rsid w:val="006B3F00"/>
    <w:rsid w:val="006B3FE3"/>
    <w:rsid w:val="006B4330"/>
    <w:rsid w:val="006B4A4F"/>
    <w:rsid w:val="006B516D"/>
    <w:rsid w:val="006B7652"/>
    <w:rsid w:val="006C08E5"/>
    <w:rsid w:val="006C1120"/>
    <w:rsid w:val="006C3145"/>
    <w:rsid w:val="006C49B1"/>
    <w:rsid w:val="006C53FA"/>
    <w:rsid w:val="006C5C10"/>
    <w:rsid w:val="006C650E"/>
    <w:rsid w:val="006C68BD"/>
    <w:rsid w:val="006C6AF5"/>
    <w:rsid w:val="006C75EB"/>
    <w:rsid w:val="006D1F18"/>
    <w:rsid w:val="006D241E"/>
    <w:rsid w:val="006D26B4"/>
    <w:rsid w:val="006D2E2D"/>
    <w:rsid w:val="006D3090"/>
    <w:rsid w:val="006D445C"/>
    <w:rsid w:val="006E05DB"/>
    <w:rsid w:val="006E1B48"/>
    <w:rsid w:val="006E1F9B"/>
    <w:rsid w:val="006E239A"/>
    <w:rsid w:val="006E44DE"/>
    <w:rsid w:val="006E51DD"/>
    <w:rsid w:val="006E5FB2"/>
    <w:rsid w:val="006E63F9"/>
    <w:rsid w:val="006E646F"/>
    <w:rsid w:val="006E69DD"/>
    <w:rsid w:val="006E6C7D"/>
    <w:rsid w:val="006E7312"/>
    <w:rsid w:val="006F0EFD"/>
    <w:rsid w:val="006F1E79"/>
    <w:rsid w:val="006F276B"/>
    <w:rsid w:val="006F3140"/>
    <w:rsid w:val="006F3C56"/>
    <w:rsid w:val="006F68F1"/>
    <w:rsid w:val="006F6A1F"/>
    <w:rsid w:val="006F6C45"/>
    <w:rsid w:val="00700734"/>
    <w:rsid w:val="007009A0"/>
    <w:rsid w:val="007013FB"/>
    <w:rsid w:val="0070181C"/>
    <w:rsid w:val="007029A9"/>
    <w:rsid w:val="00702A0A"/>
    <w:rsid w:val="007036F0"/>
    <w:rsid w:val="00703F3F"/>
    <w:rsid w:val="007046D0"/>
    <w:rsid w:val="00704BF8"/>
    <w:rsid w:val="0070558A"/>
    <w:rsid w:val="0070590B"/>
    <w:rsid w:val="00705F37"/>
    <w:rsid w:val="007062BA"/>
    <w:rsid w:val="0070709F"/>
    <w:rsid w:val="007071F5"/>
    <w:rsid w:val="00707491"/>
    <w:rsid w:val="00707D44"/>
    <w:rsid w:val="007119EA"/>
    <w:rsid w:val="00712054"/>
    <w:rsid w:val="00714ADA"/>
    <w:rsid w:val="0071555B"/>
    <w:rsid w:val="00715DD7"/>
    <w:rsid w:val="00716C3C"/>
    <w:rsid w:val="00717993"/>
    <w:rsid w:val="0072130D"/>
    <w:rsid w:val="00721736"/>
    <w:rsid w:val="00721C17"/>
    <w:rsid w:val="00721DB6"/>
    <w:rsid w:val="007226C1"/>
    <w:rsid w:val="00722EC6"/>
    <w:rsid w:val="0072370C"/>
    <w:rsid w:val="00724143"/>
    <w:rsid w:val="007242C6"/>
    <w:rsid w:val="007249BE"/>
    <w:rsid w:val="00724FDB"/>
    <w:rsid w:val="00725EAD"/>
    <w:rsid w:val="007267D4"/>
    <w:rsid w:val="00727A82"/>
    <w:rsid w:val="00727E22"/>
    <w:rsid w:val="00730710"/>
    <w:rsid w:val="007308FF"/>
    <w:rsid w:val="0073152C"/>
    <w:rsid w:val="007315C5"/>
    <w:rsid w:val="007319F8"/>
    <w:rsid w:val="00731ED2"/>
    <w:rsid w:val="00731F91"/>
    <w:rsid w:val="007329AD"/>
    <w:rsid w:val="0073380F"/>
    <w:rsid w:val="00735C38"/>
    <w:rsid w:val="0073634E"/>
    <w:rsid w:val="007363CA"/>
    <w:rsid w:val="007368F9"/>
    <w:rsid w:val="00740526"/>
    <w:rsid w:val="00740A23"/>
    <w:rsid w:val="00740B96"/>
    <w:rsid w:val="0074138C"/>
    <w:rsid w:val="0074193E"/>
    <w:rsid w:val="00741C89"/>
    <w:rsid w:val="00741E53"/>
    <w:rsid w:val="0074254C"/>
    <w:rsid w:val="00742792"/>
    <w:rsid w:val="00743414"/>
    <w:rsid w:val="00743A53"/>
    <w:rsid w:val="00743C78"/>
    <w:rsid w:val="00744081"/>
    <w:rsid w:val="00744C2F"/>
    <w:rsid w:val="00744D88"/>
    <w:rsid w:val="00745214"/>
    <w:rsid w:val="0074537F"/>
    <w:rsid w:val="0074539D"/>
    <w:rsid w:val="00745E90"/>
    <w:rsid w:val="007463A7"/>
    <w:rsid w:val="00746622"/>
    <w:rsid w:val="00746693"/>
    <w:rsid w:val="0074679E"/>
    <w:rsid w:val="00746C4B"/>
    <w:rsid w:val="00746EBB"/>
    <w:rsid w:val="007475D6"/>
    <w:rsid w:val="007479BB"/>
    <w:rsid w:val="00747B1A"/>
    <w:rsid w:val="007508B5"/>
    <w:rsid w:val="00750EDF"/>
    <w:rsid w:val="0075168B"/>
    <w:rsid w:val="007532EC"/>
    <w:rsid w:val="00753495"/>
    <w:rsid w:val="007544DB"/>
    <w:rsid w:val="0075592E"/>
    <w:rsid w:val="00755B32"/>
    <w:rsid w:val="007567E9"/>
    <w:rsid w:val="00756974"/>
    <w:rsid w:val="00757658"/>
    <w:rsid w:val="00760036"/>
    <w:rsid w:val="00760234"/>
    <w:rsid w:val="007609F7"/>
    <w:rsid w:val="00761C3D"/>
    <w:rsid w:val="007621F2"/>
    <w:rsid w:val="00762999"/>
    <w:rsid w:val="00762B1A"/>
    <w:rsid w:val="00763E4B"/>
    <w:rsid w:val="00764244"/>
    <w:rsid w:val="00766594"/>
    <w:rsid w:val="00766CE6"/>
    <w:rsid w:val="00767A27"/>
    <w:rsid w:val="00767AE2"/>
    <w:rsid w:val="0077043B"/>
    <w:rsid w:val="00771AFB"/>
    <w:rsid w:val="0077382C"/>
    <w:rsid w:val="00773AFD"/>
    <w:rsid w:val="00774804"/>
    <w:rsid w:val="00774889"/>
    <w:rsid w:val="007761BD"/>
    <w:rsid w:val="00777166"/>
    <w:rsid w:val="00777C9A"/>
    <w:rsid w:val="00777F4B"/>
    <w:rsid w:val="00780408"/>
    <w:rsid w:val="0078085E"/>
    <w:rsid w:val="00780C33"/>
    <w:rsid w:val="00780DFC"/>
    <w:rsid w:val="00782DE0"/>
    <w:rsid w:val="00783476"/>
    <w:rsid w:val="0078379E"/>
    <w:rsid w:val="0078390A"/>
    <w:rsid w:val="00784571"/>
    <w:rsid w:val="0078461E"/>
    <w:rsid w:val="00784765"/>
    <w:rsid w:val="00785B6B"/>
    <w:rsid w:val="007870A0"/>
    <w:rsid w:val="00787137"/>
    <w:rsid w:val="00787B6F"/>
    <w:rsid w:val="007901D0"/>
    <w:rsid w:val="007913BC"/>
    <w:rsid w:val="0079393F"/>
    <w:rsid w:val="00794888"/>
    <w:rsid w:val="0079574C"/>
    <w:rsid w:val="00795BFE"/>
    <w:rsid w:val="00795C15"/>
    <w:rsid w:val="00795F4A"/>
    <w:rsid w:val="00796193"/>
    <w:rsid w:val="0079660F"/>
    <w:rsid w:val="0079798F"/>
    <w:rsid w:val="007A0655"/>
    <w:rsid w:val="007A08A3"/>
    <w:rsid w:val="007A1E82"/>
    <w:rsid w:val="007A2BEC"/>
    <w:rsid w:val="007A35D6"/>
    <w:rsid w:val="007A3FB2"/>
    <w:rsid w:val="007A4D85"/>
    <w:rsid w:val="007A681D"/>
    <w:rsid w:val="007A6B16"/>
    <w:rsid w:val="007B0795"/>
    <w:rsid w:val="007B0F6A"/>
    <w:rsid w:val="007B22CA"/>
    <w:rsid w:val="007B24FB"/>
    <w:rsid w:val="007B2904"/>
    <w:rsid w:val="007B35A2"/>
    <w:rsid w:val="007B387D"/>
    <w:rsid w:val="007B509F"/>
    <w:rsid w:val="007B55A6"/>
    <w:rsid w:val="007B68CF"/>
    <w:rsid w:val="007B6DAE"/>
    <w:rsid w:val="007B6E01"/>
    <w:rsid w:val="007B7BF1"/>
    <w:rsid w:val="007B7C49"/>
    <w:rsid w:val="007C01B7"/>
    <w:rsid w:val="007C1113"/>
    <w:rsid w:val="007C1ADF"/>
    <w:rsid w:val="007C3942"/>
    <w:rsid w:val="007C4BD1"/>
    <w:rsid w:val="007C57E5"/>
    <w:rsid w:val="007C59F1"/>
    <w:rsid w:val="007C6532"/>
    <w:rsid w:val="007C662A"/>
    <w:rsid w:val="007C6F9D"/>
    <w:rsid w:val="007D0B79"/>
    <w:rsid w:val="007D22B7"/>
    <w:rsid w:val="007D2910"/>
    <w:rsid w:val="007D2CBA"/>
    <w:rsid w:val="007D36BF"/>
    <w:rsid w:val="007D3E88"/>
    <w:rsid w:val="007D42FB"/>
    <w:rsid w:val="007D4BAD"/>
    <w:rsid w:val="007D58B4"/>
    <w:rsid w:val="007D64C4"/>
    <w:rsid w:val="007D6A65"/>
    <w:rsid w:val="007D6F86"/>
    <w:rsid w:val="007D7559"/>
    <w:rsid w:val="007D7EE9"/>
    <w:rsid w:val="007E00BB"/>
    <w:rsid w:val="007E0818"/>
    <w:rsid w:val="007E0D17"/>
    <w:rsid w:val="007E13DD"/>
    <w:rsid w:val="007E1F61"/>
    <w:rsid w:val="007E2A18"/>
    <w:rsid w:val="007E2C3E"/>
    <w:rsid w:val="007E3075"/>
    <w:rsid w:val="007E3B06"/>
    <w:rsid w:val="007E3D27"/>
    <w:rsid w:val="007E4636"/>
    <w:rsid w:val="007E49BB"/>
    <w:rsid w:val="007E53C2"/>
    <w:rsid w:val="007E6B24"/>
    <w:rsid w:val="007E75A8"/>
    <w:rsid w:val="007E75BB"/>
    <w:rsid w:val="007E7D5D"/>
    <w:rsid w:val="007F205E"/>
    <w:rsid w:val="007F4026"/>
    <w:rsid w:val="007F45B2"/>
    <w:rsid w:val="007F4B7B"/>
    <w:rsid w:val="007F5681"/>
    <w:rsid w:val="007F607A"/>
    <w:rsid w:val="007F619B"/>
    <w:rsid w:val="007F6696"/>
    <w:rsid w:val="007F7014"/>
    <w:rsid w:val="007F75C6"/>
    <w:rsid w:val="007F768C"/>
    <w:rsid w:val="00800023"/>
    <w:rsid w:val="00800A71"/>
    <w:rsid w:val="00800CA5"/>
    <w:rsid w:val="0080170F"/>
    <w:rsid w:val="008023E7"/>
    <w:rsid w:val="0080356B"/>
    <w:rsid w:val="00805889"/>
    <w:rsid w:val="00805F66"/>
    <w:rsid w:val="008060AD"/>
    <w:rsid w:val="00807892"/>
    <w:rsid w:val="008104C9"/>
    <w:rsid w:val="00810C1A"/>
    <w:rsid w:val="00810F43"/>
    <w:rsid w:val="00811454"/>
    <w:rsid w:val="00811F18"/>
    <w:rsid w:val="00812630"/>
    <w:rsid w:val="0081314E"/>
    <w:rsid w:val="0081419A"/>
    <w:rsid w:val="0081424A"/>
    <w:rsid w:val="008149C9"/>
    <w:rsid w:val="00814FF0"/>
    <w:rsid w:val="00815EA8"/>
    <w:rsid w:val="00815F06"/>
    <w:rsid w:val="00816547"/>
    <w:rsid w:val="00816E81"/>
    <w:rsid w:val="00817CFB"/>
    <w:rsid w:val="008204BF"/>
    <w:rsid w:val="00820737"/>
    <w:rsid w:val="008210B8"/>
    <w:rsid w:val="00821D1D"/>
    <w:rsid w:val="008221B8"/>
    <w:rsid w:val="008228A8"/>
    <w:rsid w:val="0082298A"/>
    <w:rsid w:val="00823080"/>
    <w:rsid w:val="00823854"/>
    <w:rsid w:val="00823903"/>
    <w:rsid w:val="00823A40"/>
    <w:rsid w:val="00823DCD"/>
    <w:rsid w:val="00823E3F"/>
    <w:rsid w:val="00823ED1"/>
    <w:rsid w:val="008250EB"/>
    <w:rsid w:val="0082516B"/>
    <w:rsid w:val="00825200"/>
    <w:rsid w:val="00825D20"/>
    <w:rsid w:val="00826415"/>
    <w:rsid w:val="00827523"/>
    <w:rsid w:val="00827B8F"/>
    <w:rsid w:val="00830129"/>
    <w:rsid w:val="00830F9D"/>
    <w:rsid w:val="00832B95"/>
    <w:rsid w:val="00833557"/>
    <w:rsid w:val="00833F32"/>
    <w:rsid w:val="00834F39"/>
    <w:rsid w:val="00835E12"/>
    <w:rsid w:val="00835EA0"/>
    <w:rsid w:val="008365E1"/>
    <w:rsid w:val="00836AB6"/>
    <w:rsid w:val="00836C39"/>
    <w:rsid w:val="00837B9F"/>
    <w:rsid w:val="008406EC"/>
    <w:rsid w:val="00840C26"/>
    <w:rsid w:val="00841B3A"/>
    <w:rsid w:val="00841FCA"/>
    <w:rsid w:val="00842220"/>
    <w:rsid w:val="00842450"/>
    <w:rsid w:val="008425C4"/>
    <w:rsid w:val="00842901"/>
    <w:rsid w:val="0084296B"/>
    <w:rsid w:val="0084454B"/>
    <w:rsid w:val="0084459B"/>
    <w:rsid w:val="00844AE8"/>
    <w:rsid w:val="00844D87"/>
    <w:rsid w:val="00845A89"/>
    <w:rsid w:val="008468C8"/>
    <w:rsid w:val="00846B4D"/>
    <w:rsid w:val="00846DB1"/>
    <w:rsid w:val="00847BA8"/>
    <w:rsid w:val="008513D6"/>
    <w:rsid w:val="00852716"/>
    <w:rsid w:val="00852949"/>
    <w:rsid w:val="00852B63"/>
    <w:rsid w:val="008534E6"/>
    <w:rsid w:val="00855D47"/>
    <w:rsid w:val="00856232"/>
    <w:rsid w:val="00857431"/>
    <w:rsid w:val="00857895"/>
    <w:rsid w:val="00857E85"/>
    <w:rsid w:val="00860824"/>
    <w:rsid w:val="008610FB"/>
    <w:rsid w:val="00861363"/>
    <w:rsid w:val="00863E32"/>
    <w:rsid w:val="00863FC9"/>
    <w:rsid w:val="008640C9"/>
    <w:rsid w:val="00864121"/>
    <w:rsid w:val="00865337"/>
    <w:rsid w:val="00865B28"/>
    <w:rsid w:val="00866C3C"/>
    <w:rsid w:val="00867638"/>
    <w:rsid w:val="00867AD4"/>
    <w:rsid w:val="008711F5"/>
    <w:rsid w:val="00871884"/>
    <w:rsid w:val="008740D8"/>
    <w:rsid w:val="00874D2A"/>
    <w:rsid w:val="00876C6F"/>
    <w:rsid w:val="00876E05"/>
    <w:rsid w:val="00876EF6"/>
    <w:rsid w:val="008771AE"/>
    <w:rsid w:val="00880BDD"/>
    <w:rsid w:val="008811EF"/>
    <w:rsid w:val="00881685"/>
    <w:rsid w:val="00882174"/>
    <w:rsid w:val="008822C9"/>
    <w:rsid w:val="00882780"/>
    <w:rsid w:val="00882E58"/>
    <w:rsid w:val="008833D9"/>
    <w:rsid w:val="0088448A"/>
    <w:rsid w:val="00884A96"/>
    <w:rsid w:val="008851DB"/>
    <w:rsid w:val="0088538B"/>
    <w:rsid w:val="00886F2B"/>
    <w:rsid w:val="00887872"/>
    <w:rsid w:val="0089123D"/>
    <w:rsid w:val="008922EC"/>
    <w:rsid w:val="00893CD5"/>
    <w:rsid w:val="0089427A"/>
    <w:rsid w:val="00894A68"/>
    <w:rsid w:val="00894ABB"/>
    <w:rsid w:val="00894B06"/>
    <w:rsid w:val="00894B17"/>
    <w:rsid w:val="00894CD8"/>
    <w:rsid w:val="00896A32"/>
    <w:rsid w:val="00896A4E"/>
    <w:rsid w:val="0089758D"/>
    <w:rsid w:val="00897A2A"/>
    <w:rsid w:val="00897B14"/>
    <w:rsid w:val="00897E10"/>
    <w:rsid w:val="00897F62"/>
    <w:rsid w:val="00897F8E"/>
    <w:rsid w:val="008A0DBA"/>
    <w:rsid w:val="008A139D"/>
    <w:rsid w:val="008A2572"/>
    <w:rsid w:val="008A399B"/>
    <w:rsid w:val="008A47B9"/>
    <w:rsid w:val="008A4C81"/>
    <w:rsid w:val="008A4EF2"/>
    <w:rsid w:val="008A5958"/>
    <w:rsid w:val="008A6B14"/>
    <w:rsid w:val="008B0B7F"/>
    <w:rsid w:val="008B0C06"/>
    <w:rsid w:val="008B1588"/>
    <w:rsid w:val="008B15F4"/>
    <w:rsid w:val="008B1F3B"/>
    <w:rsid w:val="008B2198"/>
    <w:rsid w:val="008B2272"/>
    <w:rsid w:val="008B28F5"/>
    <w:rsid w:val="008B2C39"/>
    <w:rsid w:val="008B341E"/>
    <w:rsid w:val="008B43CC"/>
    <w:rsid w:val="008B5210"/>
    <w:rsid w:val="008B5219"/>
    <w:rsid w:val="008B65CB"/>
    <w:rsid w:val="008B6E6F"/>
    <w:rsid w:val="008C09CB"/>
    <w:rsid w:val="008C1C8F"/>
    <w:rsid w:val="008C2862"/>
    <w:rsid w:val="008C2A9D"/>
    <w:rsid w:val="008C36B2"/>
    <w:rsid w:val="008C4598"/>
    <w:rsid w:val="008C4A64"/>
    <w:rsid w:val="008C54D6"/>
    <w:rsid w:val="008C5AFB"/>
    <w:rsid w:val="008C5F7E"/>
    <w:rsid w:val="008C6FA3"/>
    <w:rsid w:val="008D097B"/>
    <w:rsid w:val="008D0FBA"/>
    <w:rsid w:val="008D12AD"/>
    <w:rsid w:val="008D1BCC"/>
    <w:rsid w:val="008D2111"/>
    <w:rsid w:val="008D2360"/>
    <w:rsid w:val="008D23E5"/>
    <w:rsid w:val="008D274D"/>
    <w:rsid w:val="008D30CA"/>
    <w:rsid w:val="008D62FB"/>
    <w:rsid w:val="008D6858"/>
    <w:rsid w:val="008D6D58"/>
    <w:rsid w:val="008E007F"/>
    <w:rsid w:val="008E1462"/>
    <w:rsid w:val="008E1594"/>
    <w:rsid w:val="008E2430"/>
    <w:rsid w:val="008E2521"/>
    <w:rsid w:val="008E347F"/>
    <w:rsid w:val="008E37D7"/>
    <w:rsid w:val="008E3F89"/>
    <w:rsid w:val="008E59B4"/>
    <w:rsid w:val="008E6687"/>
    <w:rsid w:val="008E6B92"/>
    <w:rsid w:val="008E7BD8"/>
    <w:rsid w:val="008E7DAA"/>
    <w:rsid w:val="008F0215"/>
    <w:rsid w:val="008F028C"/>
    <w:rsid w:val="008F0331"/>
    <w:rsid w:val="008F0563"/>
    <w:rsid w:val="008F0769"/>
    <w:rsid w:val="008F0817"/>
    <w:rsid w:val="008F0BD5"/>
    <w:rsid w:val="008F152D"/>
    <w:rsid w:val="008F1ABE"/>
    <w:rsid w:val="008F30C1"/>
    <w:rsid w:val="008F3785"/>
    <w:rsid w:val="008F3A58"/>
    <w:rsid w:val="008F3A93"/>
    <w:rsid w:val="008F3D48"/>
    <w:rsid w:val="008F49C3"/>
    <w:rsid w:val="008F6803"/>
    <w:rsid w:val="008F685B"/>
    <w:rsid w:val="008F69E2"/>
    <w:rsid w:val="008F7624"/>
    <w:rsid w:val="0090109B"/>
    <w:rsid w:val="009014B8"/>
    <w:rsid w:val="00901F6D"/>
    <w:rsid w:val="009024B2"/>
    <w:rsid w:val="00902A91"/>
    <w:rsid w:val="009033E1"/>
    <w:rsid w:val="00904385"/>
    <w:rsid w:val="009051B4"/>
    <w:rsid w:val="00905A22"/>
    <w:rsid w:val="00905ACC"/>
    <w:rsid w:val="0091012F"/>
    <w:rsid w:val="0091032D"/>
    <w:rsid w:val="00910918"/>
    <w:rsid w:val="009113EB"/>
    <w:rsid w:val="00911CDA"/>
    <w:rsid w:val="00911EA9"/>
    <w:rsid w:val="00912058"/>
    <w:rsid w:val="009133BB"/>
    <w:rsid w:val="009133C0"/>
    <w:rsid w:val="00913C74"/>
    <w:rsid w:val="00913FD5"/>
    <w:rsid w:val="009141EB"/>
    <w:rsid w:val="00914BE9"/>
    <w:rsid w:val="00915370"/>
    <w:rsid w:val="00915393"/>
    <w:rsid w:val="00915A90"/>
    <w:rsid w:val="0091614F"/>
    <w:rsid w:val="0091624C"/>
    <w:rsid w:val="009163B6"/>
    <w:rsid w:val="009169BB"/>
    <w:rsid w:val="00916BC4"/>
    <w:rsid w:val="00920B0D"/>
    <w:rsid w:val="00921B37"/>
    <w:rsid w:val="00922256"/>
    <w:rsid w:val="009223C5"/>
    <w:rsid w:val="0092286A"/>
    <w:rsid w:val="00923DE7"/>
    <w:rsid w:val="009249F2"/>
    <w:rsid w:val="00925545"/>
    <w:rsid w:val="00926049"/>
    <w:rsid w:val="00926200"/>
    <w:rsid w:val="00926B91"/>
    <w:rsid w:val="009304B8"/>
    <w:rsid w:val="009316BE"/>
    <w:rsid w:val="00931D98"/>
    <w:rsid w:val="0093269F"/>
    <w:rsid w:val="00932AB1"/>
    <w:rsid w:val="0093311E"/>
    <w:rsid w:val="0093353E"/>
    <w:rsid w:val="00933A40"/>
    <w:rsid w:val="00933BA5"/>
    <w:rsid w:val="009346D5"/>
    <w:rsid w:val="00935378"/>
    <w:rsid w:val="009355C3"/>
    <w:rsid w:val="009368A0"/>
    <w:rsid w:val="00936FBD"/>
    <w:rsid w:val="00940E91"/>
    <w:rsid w:val="009412FF"/>
    <w:rsid w:val="00941BEB"/>
    <w:rsid w:val="0094261B"/>
    <w:rsid w:val="00942AA9"/>
    <w:rsid w:val="0094366A"/>
    <w:rsid w:val="00943B24"/>
    <w:rsid w:val="009446D2"/>
    <w:rsid w:val="00944E9A"/>
    <w:rsid w:val="0094610B"/>
    <w:rsid w:val="00947F7E"/>
    <w:rsid w:val="0095046D"/>
    <w:rsid w:val="00951255"/>
    <w:rsid w:val="0095152D"/>
    <w:rsid w:val="0095167A"/>
    <w:rsid w:val="00951ABA"/>
    <w:rsid w:val="00951C4E"/>
    <w:rsid w:val="00951CF4"/>
    <w:rsid w:val="0095248B"/>
    <w:rsid w:val="009529F9"/>
    <w:rsid w:val="00952E1F"/>
    <w:rsid w:val="00953405"/>
    <w:rsid w:val="00953BF1"/>
    <w:rsid w:val="00954293"/>
    <w:rsid w:val="00954D4B"/>
    <w:rsid w:val="00954E36"/>
    <w:rsid w:val="009553F2"/>
    <w:rsid w:val="00955B75"/>
    <w:rsid w:val="00955F6C"/>
    <w:rsid w:val="00955FF8"/>
    <w:rsid w:val="00960636"/>
    <w:rsid w:val="009614B6"/>
    <w:rsid w:val="009617C8"/>
    <w:rsid w:val="00962487"/>
    <w:rsid w:val="009624EE"/>
    <w:rsid w:val="009630B7"/>
    <w:rsid w:val="00963C4B"/>
    <w:rsid w:val="009641D3"/>
    <w:rsid w:val="009646C4"/>
    <w:rsid w:val="00964C3D"/>
    <w:rsid w:val="009663AD"/>
    <w:rsid w:val="009665B3"/>
    <w:rsid w:val="00966B39"/>
    <w:rsid w:val="00966B40"/>
    <w:rsid w:val="009678BB"/>
    <w:rsid w:val="00972A38"/>
    <w:rsid w:val="00973181"/>
    <w:rsid w:val="00973192"/>
    <w:rsid w:val="009740E1"/>
    <w:rsid w:val="0097441C"/>
    <w:rsid w:val="00974681"/>
    <w:rsid w:val="00976C30"/>
    <w:rsid w:val="009803C6"/>
    <w:rsid w:val="0098099B"/>
    <w:rsid w:val="009817D8"/>
    <w:rsid w:val="00981C6A"/>
    <w:rsid w:val="00981C7D"/>
    <w:rsid w:val="00983A7D"/>
    <w:rsid w:val="0098439E"/>
    <w:rsid w:val="0098445A"/>
    <w:rsid w:val="009846A2"/>
    <w:rsid w:val="00985B23"/>
    <w:rsid w:val="00990164"/>
    <w:rsid w:val="009911FB"/>
    <w:rsid w:val="009919CB"/>
    <w:rsid w:val="00991E50"/>
    <w:rsid w:val="0099287D"/>
    <w:rsid w:val="00993AA1"/>
    <w:rsid w:val="00995E6A"/>
    <w:rsid w:val="00996176"/>
    <w:rsid w:val="00997525"/>
    <w:rsid w:val="00997889"/>
    <w:rsid w:val="00997DA8"/>
    <w:rsid w:val="009A0FBD"/>
    <w:rsid w:val="009A1BCB"/>
    <w:rsid w:val="009A2500"/>
    <w:rsid w:val="009A29BF"/>
    <w:rsid w:val="009A387B"/>
    <w:rsid w:val="009A3AF4"/>
    <w:rsid w:val="009A4466"/>
    <w:rsid w:val="009A45FB"/>
    <w:rsid w:val="009A5DE6"/>
    <w:rsid w:val="009A637B"/>
    <w:rsid w:val="009A6B63"/>
    <w:rsid w:val="009A7575"/>
    <w:rsid w:val="009A78AD"/>
    <w:rsid w:val="009A790F"/>
    <w:rsid w:val="009B1E71"/>
    <w:rsid w:val="009B2DE3"/>
    <w:rsid w:val="009B67CA"/>
    <w:rsid w:val="009B75D0"/>
    <w:rsid w:val="009B7B0F"/>
    <w:rsid w:val="009C029D"/>
    <w:rsid w:val="009C0FC8"/>
    <w:rsid w:val="009C185E"/>
    <w:rsid w:val="009C1B26"/>
    <w:rsid w:val="009C397B"/>
    <w:rsid w:val="009C512D"/>
    <w:rsid w:val="009C5B78"/>
    <w:rsid w:val="009C6D4D"/>
    <w:rsid w:val="009C7F4A"/>
    <w:rsid w:val="009D05AF"/>
    <w:rsid w:val="009D0C20"/>
    <w:rsid w:val="009D2B92"/>
    <w:rsid w:val="009D2B9A"/>
    <w:rsid w:val="009D2F43"/>
    <w:rsid w:val="009D449E"/>
    <w:rsid w:val="009D486B"/>
    <w:rsid w:val="009D5E03"/>
    <w:rsid w:val="009D603B"/>
    <w:rsid w:val="009D6A27"/>
    <w:rsid w:val="009D6C1E"/>
    <w:rsid w:val="009D79A6"/>
    <w:rsid w:val="009D7A71"/>
    <w:rsid w:val="009D7D73"/>
    <w:rsid w:val="009E121D"/>
    <w:rsid w:val="009E1674"/>
    <w:rsid w:val="009E1E2D"/>
    <w:rsid w:val="009E22BA"/>
    <w:rsid w:val="009E2C12"/>
    <w:rsid w:val="009E2E4E"/>
    <w:rsid w:val="009E338D"/>
    <w:rsid w:val="009E3D6B"/>
    <w:rsid w:val="009E449E"/>
    <w:rsid w:val="009E4578"/>
    <w:rsid w:val="009E490E"/>
    <w:rsid w:val="009E5236"/>
    <w:rsid w:val="009E62D4"/>
    <w:rsid w:val="009E6724"/>
    <w:rsid w:val="009E7C20"/>
    <w:rsid w:val="009F0D5D"/>
    <w:rsid w:val="009F1411"/>
    <w:rsid w:val="009F275A"/>
    <w:rsid w:val="009F30C1"/>
    <w:rsid w:val="009F386F"/>
    <w:rsid w:val="009F3D60"/>
    <w:rsid w:val="009F5E04"/>
    <w:rsid w:val="00A017F8"/>
    <w:rsid w:val="00A01A46"/>
    <w:rsid w:val="00A025EE"/>
    <w:rsid w:val="00A030FB"/>
    <w:rsid w:val="00A04CDA"/>
    <w:rsid w:val="00A05156"/>
    <w:rsid w:val="00A05B2C"/>
    <w:rsid w:val="00A05F8C"/>
    <w:rsid w:val="00A06679"/>
    <w:rsid w:val="00A06765"/>
    <w:rsid w:val="00A07EC4"/>
    <w:rsid w:val="00A122B3"/>
    <w:rsid w:val="00A12607"/>
    <w:rsid w:val="00A1277F"/>
    <w:rsid w:val="00A1318C"/>
    <w:rsid w:val="00A136B8"/>
    <w:rsid w:val="00A14967"/>
    <w:rsid w:val="00A16DB1"/>
    <w:rsid w:val="00A1701F"/>
    <w:rsid w:val="00A17BFF"/>
    <w:rsid w:val="00A2015E"/>
    <w:rsid w:val="00A2085B"/>
    <w:rsid w:val="00A20BE5"/>
    <w:rsid w:val="00A20F8C"/>
    <w:rsid w:val="00A21C75"/>
    <w:rsid w:val="00A2201D"/>
    <w:rsid w:val="00A22074"/>
    <w:rsid w:val="00A2237B"/>
    <w:rsid w:val="00A25E15"/>
    <w:rsid w:val="00A261CE"/>
    <w:rsid w:val="00A269E6"/>
    <w:rsid w:val="00A26BF7"/>
    <w:rsid w:val="00A26F58"/>
    <w:rsid w:val="00A270A3"/>
    <w:rsid w:val="00A271F6"/>
    <w:rsid w:val="00A2792A"/>
    <w:rsid w:val="00A30A24"/>
    <w:rsid w:val="00A31660"/>
    <w:rsid w:val="00A317EA"/>
    <w:rsid w:val="00A31D87"/>
    <w:rsid w:val="00A32E2B"/>
    <w:rsid w:val="00A32F5C"/>
    <w:rsid w:val="00A3353B"/>
    <w:rsid w:val="00A33A5B"/>
    <w:rsid w:val="00A342EF"/>
    <w:rsid w:val="00A34A77"/>
    <w:rsid w:val="00A35CAC"/>
    <w:rsid w:val="00A36546"/>
    <w:rsid w:val="00A37E29"/>
    <w:rsid w:val="00A40341"/>
    <w:rsid w:val="00A414A8"/>
    <w:rsid w:val="00A414EB"/>
    <w:rsid w:val="00A4179D"/>
    <w:rsid w:val="00A41AF6"/>
    <w:rsid w:val="00A41B36"/>
    <w:rsid w:val="00A41E7F"/>
    <w:rsid w:val="00A41FEF"/>
    <w:rsid w:val="00A42493"/>
    <w:rsid w:val="00A428C9"/>
    <w:rsid w:val="00A43513"/>
    <w:rsid w:val="00A43573"/>
    <w:rsid w:val="00A43720"/>
    <w:rsid w:val="00A43894"/>
    <w:rsid w:val="00A468C2"/>
    <w:rsid w:val="00A4704D"/>
    <w:rsid w:val="00A47E3B"/>
    <w:rsid w:val="00A47EBA"/>
    <w:rsid w:val="00A506F9"/>
    <w:rsid w:val="00A507D0"/>
    <w:rsid w:val="00A51276"/>
    <w:rsid w:val="00A512FE"/>
    <w:rsid w:val="00A513D8"/>
    <w:rsid w:val="00A51424"/>
    <w:rsid w:val="00A516FD"/>
    <w:rsid w:val="00A52138"/>
    <w:rsid w:val="00A53373"/>
    <w:rsid w:val="00A542BD"/>
    <w:rsid w:val="00A54537"/>
    <w:rsid w:val="00A54577"/>
    <w:rsid w:val="00A54973"/>
    <w:rsid w:val="00A55653"/>
    <w:rsid w:val="00A5594D"/>
    <w:rsid w:val="00A56C13"/>
    <w:rsid w:val="00A57F7E"/>
    <w:rsid w:val="00A6041F"/>
    <w:rsid w:val="00A61244"/>
    <w:rsid w:val="00A6134E"/>
    <w:rsid w:val="00A61A9A"/>
    <w:rsid w:val="00A63306"/>
    <w:rsid w:val="00A63D86"/>
    <w:rsid w:val="00A63DD7"/>
    <w:rsid w:val="00A6404D"/>
    <w:rsid w:val="00A6409D"/>
    <w:rsid w:val="00A66B13"/>
    <w:rsid w:val="00A67339"/>
    <w:rsid w:val="00A67BC7"/>
    <w:rsid w:val="00A70106"/>
    <w:rsid w:val="00A71B6E"/>
    <w:rsid w:val="00A71D0F"/>
    <w:rsid w:val="00A722F6"/>
    <w:rsid w:val="00A72B49"/>
    <w:rsid w:val="00A72C3C"/>
    <w:rsid w:val="00A73B70"/>
    <w:rsid w:val="00A74E72"/>
    <w:rsid w:val="00A75709"/>
    <w:rsid w:val="00A75943"/>
    <w:rsid w:val="00A76959"/>
    <w:rsid w:val="00A76EF1"/>
    <w:rsid w:val="00A7735D"/>
    <w:rsid w:val="00A8044D"/>
    <w:rsid w:val="00A80C77"/>
    <w:rsid w:val="00A82A6E"/>
    <w:rsid w:val="00A82C6F"/>
    <w:rsid w:val="00A8300A"/>
    <w:rsid w:val="00A8464E"/>
    <w:rsid w:val="00A8476C"/>
    <w:rsid w:val="00A85ACC"/>
    <w:rsid w:val="00A85B7F"/>
    <w:rsid w:val="00A861AB"/>
    <w:rsid w:val="00A86283"/>
    <w:rsid w:val="00A8659A"/>
    <w:rsid w:val="00A9025E"/>
    <w:rsid w:val="00A912AB"/>
    <w:rsid w:val="00A924FD"/>
    <w:rsid w:val="00A926AA"/>
    <w:rsid w:val="00A92DE4"/>
    <w:rsid w:val="00A9372A"/>
    <w:rsid w:val="00A938D7"/>
    <w:rsid w:val="00A94732"/>
    <w:rsid w:val="00A94969"/>
    <w:rsid w:val="00A9514A"/>
    <w:rsid w:val="00A95B87"/>
    <w:rsid w:val="00A95EED"/>
    <w:rsid w:val="00A96A92"/>
    <w:rsid w:val="00AA31C3"/>
    <w:rsid w:val="00AA4B2F"/>
    <w:rsid w:val="00AA50E3"/>
    <w:rsid w:val="00AA6053"/>
    <w:rsid w:val="00AA609C"/>
    <w:rsid w:val="00AA65B5"/>
    <w:rsid w:val="00AA7004"/>
    <w:rsid w:val="00AA7B31"/>
    <w:rsid w:val="00AA7BB8"/>
    <w:rsid w:val="00AA7E27"/>
    <w:rsid w:val="00AB2FC7"/>
    <w:rsid w:val="00AB48A6"/>
    <w:rsid w:val="00AB5556"/>
    <w:rsid w:val="00AB555B"/>
    <w:rsid w:val="00AB5767"/>
    <w:rsid w:val="00ABF097"/>
    <w:rsid w:val="00AC02CE"/>
    <w:rsid w:val="00AC030C"/>
    <w:rsid w:val="00AC11FA"/>
    <w:rsid w:val="00AC19C2"/>
    <w:rsid w:val="00AC1A95"/>
    <w:rsid w:val="00AC1DEE"/>
    <w:rsid w:val="00AC275D"/>
    <w:rsid w:val="00AC3739"/>
    <w:rsid w:val="00AC3F91"/>
    <w:rsid w:val="00AC3FA0"/>
    <w:rsid w:val="00AC404E"/>
    <w:rsid w:val="00AC4E5C"/>
    <w:rsid w:val="00AC6FAF"/>
    <w:rsid w:val="00AC7C7F"/>
    <w:rsid w:val="00AD00D8"/>
    <w:rsid w:val="00AD15E6"/>
    <w:rsid w:val="00AD169E"/>
    <w:rsid w:val="00AD1F9F"/>
    <w:rsid w:val="00AD2337"/>
    <w:rsid w:val="00AD2CCD"/>
    <w:rsid w:val="00AD36AD"/>
    <w:rsid w:val="00AD3A31"/>
    <w:rsid w:val="00AD573B"/>
    <w:rsid w:val="00AD5880"/>
    <w:rsid w:val="00AD60AE"/>
    <w:rsid w:val="00AD664E"/>
    <w:rsid w:val="00AD77BD"/>
    <w:rsid w:val="00AE0334"/>
    <w:rsid w:val="00AE1688"/>
    <w:rsid w:val="00AE1E92"/>
    <w:rsid w:val="00AE24FF"/>
    <w:rsid w:val="00AE3B98"/>
    <w:rsid w:val="00AE3D97"/>
    <w:rsid w:val="00AE4446"/>
    <w:rsid w:val="00AE56FF"/>
    <w:rsid w:val="00AE5B8A"/>
    <w:rsid w:val="00AE5FB4"/>
    <w:rsid w:val="00AE6342"/>
    <w:rsid w:val="00AE6F73"/>
    <w:rsid w:val="00AF0BA1"/>
    <w:rsid w:val="00AF1807"/>
    <w:rsid w:val="00AF1B0C"/>
    <w:rsid w:val="00AF1CE8"/>
    <w:rsid w:val="00AF1F45"/>
    <w:rsid w:val="00AF2E2D"/>
    <w:rsid w:val="00AF3229"/>
    <w:rsid w:val="00AF44B5"/>
    <w:rsid w:val="00AF5536"/>
    <w:rsid w:val="00AF5696"/>
    <w:rsid w:val="00AF5C8B"/>
    <w:rsid w:val="00AF6F89"/>
    <w:rsid w:val="00AF70CE"/>
    <w:rsid w:val="00B0055C"/>
    <w:rsid w:val="00B0342A"/>
    <w:rsid w:val="00B03E59"/>
    <w:rsid w:val="00B042C4"/>
    <w:rsid w:val="00B054F6"/>
    <w:rsid w:val="00B05569"/>
    <w:rsid w:val="00B0597C"/>
    <w:rsid w:val="00B0673A"/>
    <w:rsid w:val="00B07F58"/>
    <w:rsid w:val="00B10316"/>
    <w:rsid w:val="00B1069F"/>
    <w:rsid w:val="00B10B97"/>
    <w:rsid w:val="00B10CEB"/>
    <w:rsid w:val="00B12952"/>
    <w:rsid w:val="00B13061"/>
    <w:rsid w:val="00B133E8"/>
    <w:rsid w:val="00B147E3"/>
    <w:rsid w:val="00B1535B"/>
    <w:rsid w:val="00B1610E"/>
    <w:rsid w:val="00B16DE8"/>
    <w:rsid w:val="00B179B4"/>
    <w:rsid w:val="00B17B06"/>
    <w:rsid w:val="00B2018A"/>
    <w:rsid w:val="00B20796"/>
    <w:rsid w:val="00B21843"/>
    <w:rsid w:val="00B21B16"/>
    <w:rsid w:val="00B21D4D"/>
    <w:rsid w:val="00B2255D"/>
    <w:rsid w:val="00B22683"/>
    <w:rsid w:val="00B22FF9"/>
    <w:rsid w:val="00B22FFA"/>
    <w:rsid w:val="00B2352C"/>
    <w:rsid w:val="00B2368E"/>
    <w:rsid w:val="00B23E3A"/>
    <w:rsid w:val="00B2407B"/>
    <w:rsid w:val="00B24C01"/>
    <w:rsid w:val="00B25090"/>
    <w:rsid w:val="00B25290"/>
    <w:rsid w:val="00B258F2"/>
    <w:rsid w:val="00B25B2A"/>
    <w:rsid w:val="00B26872"/>
    <w:rsid w:val="00B2691C"/>
    <w:rsid w:val="00B278C4"/>
    <w:rsid w:val="00B30EF1"/>
    <w:rsid w:val="00B31875"/>
    <w:rsid w:val="00B32483"/>
    <w:rsid w:val="00B33E43"/>
    <w:rsid w:val="00B34592"/>
    <w:rsid w:val="00B3493F"/>
    <w:rsid w:val="00B34ECE"/>
    <w:rsid w:val="00B35551"/>
    <w:rsid w:val="00B35882"/>
    <w:rsid w:val="00B35C06"/>
    <w:rsid w:val="00B3643C"/>
    <w:rsid w:val="00B373B0"/>
    <w:rsid w:val="00B37685"/>
    <w:rsid w:val="00B379C5"/>
    <w:rsid w:val="00B37AA9"/>
    <w:rsid w:val="00B40E85"/>
    <w:rsid w:val="00B4214B"/>
    <w:rsid w:val="00B4274E"/>
    <w:rsid w:val="00B42979"/>
    <w:rsid w:val="00B42FF3"/>
    <w:rsid w:val="00B43253"/>
    <w:rsid w:val="00B4345F"/>
    <w:rsid w:val="00B4469C"/>
    <w:rsid w:val="00B46CA6"/>
    <w:rsid w:val="00B51739"/>
    <w:rsid w:val="00B51C5D"/>
    <w:rsid w:val="00B54E6D"/>
    <w:rsid w:val="00B5720E"/>
    <w:rsid w:val="00B57F36"/>
    <w:rsid w:val="00B601CB"/>
    <w:rsid w:val="00B6077F"/>
    <w:rsid w:val="00B60E86"/>
    <w:rsid w:val="00B61789"/>
    <w:rsid w:val="00B625DF"/>
    <w:rsid w:val="00B6375E"/>
    <w:rsid w:val="00B64038"/>
    <w:rsid w:val="00B6468A"/>
    <w:rsid w:val="00B64B6A"/>
    <w:rsid w:val="00B6554B"/>
    <w:rsid w:val="00B662CF"/>
    <w:rsid w:val="00B66EF9"/>
    <w:rsid w:val="00B67318"/>
    <w:rsid w:val="00B67636"/>
    <w:rsid w:val="00B7193A"/>
    <w:rsid w:val="00B726B4"/>
    <w:rsid w:val="00B73068"/>
    <w:rsid w:val="00B7321C"/>
    <w:rsid w:val="00B739B1"/>
    <w:rsid w:val="00B75006"/>
    <w:rsid w:val="00B75D5E"/>
    <w:rsid w:val="00B76D13"/>
    <w:rsid w:val="00B77B94"/>
    <w:rsid w:val="00B82B81"/>
    <w:rsid w:val="00B8362E"/>
    <w:rsid w:val="00B840B8"/>
    <w:rsid w:val="00B84DCA"/>
    <w:rsid w:val="00B85072"/>
    <w:rsid w:val="00B8536C"/>
    <w:rsid w:val="00B86ED5"/>
    <w:rsid w:val="00B8710A"/>
    <w:rsid w:val="00B901B6"/>
    <w:rsid w:val="00B90DAC"/>
    <w:rsid w:val="00B917C7"/>
    <w:rsid w:val="00B917FC"/>
    <w:rsid w:val="00B925C3"/>
    <w:rsid w:val="00B95958"/>
    <w:rsid w:val="00B962A2"/>
    <w:rsid w:val="00B9648B"/>
    <w:rsid w:val="00B96EDF"/>
    <w:rsid w:val="00B97265"/>
    <w:rsid w:val="00BA1920"/>
    <w:rsid w:val="00BA1B3D"/>
    <w:rsid w:val="00BA2884"/>
    <w:rsid w:val="00BA35A2"/>
    <w:rsid w:val="00BA425E"/>
    <w:rsid w:val="00BA52EE"/>
    <w:rsid w:val="00BA53A6"/>
    <w:rsid w:val="00BA6094"/>
    <w:rsid w:val="00BA61E8"/>
    <w:rsid w:val="00BA7390"/>
    <w:rsid w:val="00BB1C70"/>
    <w:rsid w:val="00BB1FB5"/>
    <w:rsid w:val="00BB27FA"/>
    <w:rsid w:val="00BB3075"/>
    <w:rsid w:val="00BB43FA"/>
    <w:rsid w:val="00BB4C3C"/>
    <w:rsid w:val="00BB603E"/>
    <w:rsid w:val="00BB7EEE"/>
    <w:rsid w:val="00BC0805"/>
    <w:rsid w:val="00BC0940"/>
    <w:rsid w:val="00BC2A8A"/>
    <w:rsid w:val="00BC3101"/>
    <w:rsid w:val="00BC3AAC"/>
    <w:rsid w:val="00BC4FEB"/>
    <w:rsid w:val="00BC58BD"/>
    <w:rsid w:val="00BC5E11"/>
    <w:rsid w:val="00BC5F2B"/>
    <w:rsid w:val="00BC6479"/>
    <w:rsid w:val="00BC7237"/>
    <w:rsid w:val="00BC776D"/>
    <w:rsid w:val="00BD15E0"/>
    <w:rsid w:val="00BD2A67"/>
    <w:rsid w:val="00BD2B22"/>
    <w:rsid w:val="00BD4A6B"/>
    <w:rsid w:val="00BD55A4"/>
    <w:rsid w:val="00BD5862"/>
    <w:rsid w:val="00BD5D99"/>
    <w:rsid w:val="00BD6418"/>
    <w:rsid w:val="00BD676E"/>
    <w:rsid w:val="00BD6ED4"/>
    <w:rsid w:val="00BD720C"/>
    <w:rsid w:val="00BE19C5"/>
    <w:rsid w:val="00BE46F6"/>
    <w:rsid w:val="00BE4C66"/>
    <w:rsid w:val="00BE558A"/>
    <w:rsid w:val="00BE5803"/>
    <w:rsid w:val="00BE5A2E"/>
    <w:rsid w:val="00BE66E8"/>
    <w:rsid w:val="00BE77F8"/>
    <w:rsid w:val="00BE795E"/>
    <w:rsid w:val="00BE7C5E"/>
    <w:rsid w:val="00BF05EB"/>
    <w:rsid w:val="00BF18C5"/>
    <w:rsid w:val="00BF36A6"/>
    <w:rsid w:val="00BF5B76"/>
    <w:rsid w:val="00BF63B2"/>
    <w:rsid w:val="00BF7D14"/>
    <w:rsid w:val="00C00246"/>
    <w:rsid w:val="00C04A32"/>
    <w:rsid w:val="00C05D79"/>
    <w:rsid w:val="00C1090E"/>
    <w:rsid w:val="00C11065"/>
    <w:rsid w:val="00C12E8A"/>
    <w:rsid w:val="00C13579"/>
    <w:rsid w:val="00C14181"/>
    <w:rsid w:val="00C143D1"/>
    <w:rsid w:val="00C15401"/>
    <w:rsid w:val="00C15D98"/>
    <w:rsid w:val="00C16738"/>
    <w:rsid w:val="00C17A87"/>
    <w:rsid w:val="00C17AA3"/>
    <w:rsid w:val="00C20A5F"/>
    <w:rsid w:val="00C21681"/>
    <w:rsid w:val="00C21771"/>
    <w:rsid w:val="00C229F0"/>
    <w:rsid w:val="00C2394D"/>
    <w:rsid w:val="00C23959"/>
    <w:rsid w:val="00C24FE4"/>
    <w:rsid w:val="00C25269"/>
    <w:rsid w:val="00C25B49"/>
    <w:rsid w:val="00C26CF9"/>
    <w:rsid w:val="00C26F7E"/>
    <w:rsid w:val="00C27B75"/>
    <w:rsid w:val="00C30219"/>
    <w:rsid w:val="00C307C6"/>
    <w:rsid w:val="00C319BE"/>
    <w:rsid w:val="00C31F44"/>
    <w:rsid w:val="00C32711"/>
    <w:rsid w:val="00C33B10"/>
    <w:rsid w:val="00C33D46"/>
    <w:rsid w:val="00C34845"/>
    <w:rsid w:val="00C34ABC"/>
    <w:rsid w:val="00C3575F"/>
    <w:rsid w:val="00C3592C"/>
    <w:rsid w:val="00C4120F"/>
    <w:rsid w:val="00C422AC"/>
    <w:rsid w:val="00C42EAC"/>
    <w:rsid w:val="00C43231"/>
    <w:rsid w:val="00C43607"/>
    <w:rsid w:val="00C43B95"/>
    <w:rsid w:val="00C43B9F"/>
    <w:rsid w:val="00C4429E"/>
    <w:rsid w:val="00C443BE"/>
    <w:rsid w:val="00C45EA8"/>
    <w:rsid w:val="00C47807"/>
    <w:rsid w:val="00C47D2F"/>
    <w:rsid w:val="00C47F85"/>
    <w:rsid w:val="00C530AD"/>
    <w:rsid w:val="00C532CA"/>
    <w:rsid w:val="00C536B8"/>
    <w:rsid w:val="00C53B2A"/>
    <w:rsid w:val="00C54A0B"/>
    <w:rsid w:val="00C5513F"/>
    <w:rsid w:val="00C5568A"/>
    <w:rsid w:val="00C56150"/>
    <w:rsid w:val="00C56431"/>
    <w:rsid w:val="00C5681A"/>
    <w:rsid w:val="00C56894"/>
    <w:rsid w:val="00C57702"/>
    <w:rsid w:val="00C57E12"/>
    <w:rsid w:val="00C6037B"/>
    <w:rsid w:val="00C60D92"/>
    <w:rsid w:val="00C628BA"/>
    <w:rsid w:val="00C63341"/>
    <w:rsid w:val="00C63C87"/>
    <w:rsid w:val="00C64276"/>
    <w:rsid w:val="00C64C32"/>
    <w:rsid w:val="00C6546E"/>
    <w:rsid w:val="00C65A63"/>
    <w:rsid w:val="00C65AF3"/>
    <w:rsid w:val="00C6791C"/>
    <w:rsid w:val="00C67E9C"/>
    <w:rsid w:val="00C70CFD"/>
    <w:rsid w:val="00C7110E"/>
    <w:rsid w:val="00C71904"/>
    <w:rsid w:val="00C71969"/>
    <w:rsid w:val="00C71B65"/>
    <w:rsid w:val="00C72E83"/>
    <w:rsid w:val="00C733B6"/>
    <w:rsid w:val="00C747CA"/>
    <w:rsid w:val="00C74868"/>
    <w:rsid w:val="00C74D2D"/>
    <w:rsid w:val="00C758AB"/>
    <w:rsid w:val="00C76829"/>
    <w:rsid w:val="00C7683C"/>
    <w:rsid w:val="00C77886"/>
    <w:rsid w:val="00C77E88"/>
    <w:rsid w:val="00C77F87"/>
    <w:rsid w:val="00C80D79"/>
    <w:rsid w:val="00C85994"/>
    <w:rsid w:val="00C85C1B"/>
    <w:rsid w:val="00C86363"/>
    <w:rsid w:val="00C86FF9"/>
    <w:rsid w:val="00C87DE6"/>
    <w:rsid w:val="00C87FFA"/>
    <w:rsid w:val="00C92816"/>
    <w:rsid w:val="00C92FE3"/>
    <w:rsid w:val="00C93A9F"/>
    <w:rsid w:val="00C93C17"/>
    <w:rsid w:val="00C95F97"/>
    <w:rsid w:val="00C97C33"/>
    <w:rsid w:val="00CA0DDE"/>
    <w:rsid w:val="00CA1275"/>
    <w:rsid w:val="00CA1C35"/>
    <w:rsid w:val="00CA32DC"/>
    <w:rsid w:val="00CA4868"/>
    <w:rsid w:val="00CA51FD"/>
    <w:rsid w:val="00CA6A7E"/>
    <w:rsid w:val="00CA6D49"/>
    <w:rsid w:val="00CA6F9A"/>
    <w:rsid w:val="00CA7CF6"/>
    <w:rsid w:val="00CB0FE9"/>
    <w:rsid w:val="00CB16FB"/>
    <w:rsid w:val="00CB19ED"/>
    <w:rsid w:val="00CB1BB7"/>
    <w:rsid w:val="00CB23C9"/>
    <w:rsid w:val="00CB23E2"/>
    <w:rsid w:val="00CB2A8A"/>
    <w:rsid w:val="00CB2BE0"/>
    <w:rsid w:val="00CB3594"/>
    <w:rsid w:val="00CB469E"/>
    <w:rsid w:val="00CB5034"/>
    <w:rsid w:val="00CB5AB6"/>
    <w:rsid w:val="00CB5BC0"/>
    <w:rsid w:val="00CB5ED5"/>
    <w:rsid w:val="00CB66F2"/>
    <w:rsid w:val="00CB6712"/>
    <w:rsid w:val="00CB7B65"/>
    <w:rsid w:val="00CC032E"/>
    <w:rsid w:val="00CC09BD"/>
    <w:rsid w:val="00CC0DB3"/>
    <w:rsid w:val="00CC258A"/>
    <w:rsid w:val="00CC2B13"/>
    <w:rsid w:val="00CC4660"/>
    <w:rsid w:val="00CC4DF3"/>
    <w:rsid w:val="00CC50FC"/>
    <w:rsid w:val="00CC5EFE"/>
    <w:rsid w:val="00CC62D7"/>
    <w:rsid w:val="00CD0C03"/>
    <w:rsid w:val="00CD0F5F"/>
    <w:rsid w:val="00CD1099"/>
    <w:rsid w:val="00CD1974"/>
    <w:rsid w:val="00CD2EDF"/>
    <w:rsid w:val="00CD3662"/>
    <w:rsid w:val="00CD6814"/>
    <w:rsid w:val="00CD7E3D"/>
    <w:rsid w:val="00CE0072"/>
    <w:rsid w:val="00CE06E7"/>
    <w:rsid w:val="00CE0822"/>
    <w:rsid w:val="00CE16B1"/>
    <w:rsid w:val="00CE1B65"/>
    <w:rsid w:val="00CE1FB3"/>
    <w:rsid w:val="00CE271C"/>
    <w:rsid w:val="00CE3400"/>
    <w:rsid w:val="00CE36D4"/>
    <w:rsid w:val="00CE3FEB"/>
    <w:rsid w:val="00CE46C9"/>
    <w:rsid w:val="00CE48D5"/>
    <w:rsid w:val="00CE4B9C"/>
    <w:rsid w:val="00CE51A3"/>
    <w:rsid w:val="00CE6FCA"/>
    <w:rsid w:val="00CE77F1"/>
    <w:rsid w:val="00CF06FE"/>
    <w:rsid w:val="00CF0841"/>
    <w:rsid w:val="00CF1206"/>
    <w:rsid w:val="00CF190A"/>
    <w:rsid w:val="00CF199F"/>
    <w:rsid w:val="00CF22BC"/>
    <w:rsid w:val="00CF3219"/>
    <w:rsid w:val="00CF3D5A"/>
    <w:rsid w:val="00CF4CA9"/>
    <w:rsid w:val="00CF5DB8"/>
    <w:rsid w:val="00CF612B"/>
    <w:rsid w:val="00CF6DFE"/>
    <w:rsid w:val="00CF7640"/>
    <w:rsid w:val="00D00140"/>
    <w:rsid w:val="00D00525"/>
    <w:rsid w:val="00D010C7"/>
    <w:rsid w:val="00D010E2"/>
    <w:rsid w:val="00D012E2"/>
    <w:rsid w:val="00D026FE"/>
    <w:rsid w:val="00D02763"/>
    <w:rsid w:val="00D033F4"/>
    <w:rsid w:val="00D03B52"/>
    <w:rsid w:val="00D0627C"/>
    <w:rsid w:val="00D064F7"/>
    <w:rsid w:val="00D074FF"/>
    <w:rsid w:val="00D078D3"/>
    <w:rsid w:val="00D118A3"/>
    <w:rsid w:val="00D123C1"/>
    <w:rsid w:val="00D13FAD"/>
    <w:rsid w:val="00D14245"/>
    <w:rsid w:val="00D14972"/>
    <w:rsid w:val="00D14A00"/>
    <w:rsid w:val="00D15A7A"/>
    <w:rsid w:val="00D15B88"/>
    <w:rsid w:val="00D15CE1"/>
    <w:rsid w:val="00D166C4"/>
    <w:rsid w:val="00D177F8"/>
    <w:rsid w:val="00D17D5C"/>
    <w:rsid w:val="00D17EC5"/>
    <w:rsid w:val="00D2097B"/>
    <w:rsid w:val="00D22BB7"/>
    <w:rsid w:val="00D22FDD"/>
    <w:rsid w:val="00D24EE5"/>
    <w:rsid w:val="00D260C2"/>
    <w:rsid w:val="00D26E4E"/>
    <w:rsid w:val="00D301BB"/>
    <w:rsid w:val="00D30899"/>
    <w:rsid w:val="00D309C1"/>
    <w:rsid w:val="00D3102D"/>
    <w:rsid w:val="00D31217"/>
    <w:rsid w:val="00D316D2"/>
    <w:rsid w:val="00D33725"/>
    <w:rsid w:val="00D341B3"/>
    <w:rsid w:val="00D35654"/>
    <w:rsid w:val="00D37EEA"/>
    <w:rsid w:val="00D37F15"/>
    <w:rsid w:val="00D40551"/>
    <w:rsid w:val="00D41CE8"/>
    <w:rsid w:val="00D41DA7"/>
    <w:rsid w:val="00D432D9"/>
    <w:rsid w:val="00D43764"/>
    <w:rsid w:val="00D43BE6"/>
    <w:rsid w:val="00D4445D"/>
    <w:rsid w:val="00D44A2E"/>
    <w:rsid w:val="00D4509F"/>
    <w:rsid w:val="00D45D72"/>
    <w:rsid w:val="00D461E4"/>
    <w:rsid w:val="00D465F5"/>
    <w:rsid w:val="00D46D72"/>
    <w:rsid w:val="00D4750F"/>
    <w:rsid w:val="00D509CC"/>
    <w:rsid w:val="00D50A83"/>
    <w:rsid w:val="00D50E17"/>
    <w:rsid w:val="00D50EC7"/>
    <w:rsid w:val="00D50EF6"/>
    <w:rsid w:val="00D50FF2"/>
    <w:rsid w:val="00D52AB1"/>
    <w:rsid w:val="00D53BAB"/>
    <w:rsid w:val="00D53FA7"/>
    <w:rsid w:val="00D5591B"/>
    <w:rsid w:val="00D56DC9"/>
    <w:rsid w:val="00D575D4"/>
    <w:rsid w:val="00D57DB8"/>
    <w:rsid w:val="00D603FE"/>
    <w:rsid w:val="00D60B09"/>
    <w:rsid w:val="00D61F10"/>
    <w:rsid w:val="00D62267"/>
    <w:rsid w:val="00D625C4"/>
    <w:rsid w:val="00D63460"/>
    <w:rsid w:val="00D63C53"/>
    <w:rsid w:val="00D645A8"/>
    <w:rsid w:val="00D64914"/>
    <w:rsid w:val="00D65207"/>
    <w:rsid w:val="00D657B5"/>
    <w:rsid w:val="00D6777B"/>
    <w:rsid w:val="00D67E5D"/>
    <w:rsid w:val="00D70D20"/>
    <w:rsid w:val="00D716A2"/>
    <w:rsid w:val="00D7183E"/>
    <w:rsid w:val="00D71A2F"/>
    <w:rsid w:val="00D72D52"/>
    <w:rsid w:val="00D742F6"/>
    <w:rsid w:val="00D74903"/>
    <w:rsid w:val="00D75183"/>
    <w:rsid w:val="00D75708"/>
    <w:rsid w:val="00D76E6B"/>
    <w:rsid w:val="00D76EB3"/>
    <w:rsid w:val="00D8039F"/>
    <w:rsid w:val="00D806BB"/>
    <w:rsid w:val="00D80B32"/>
    <w:rsid w:val="00D81918"/>
    <w:rsid w:val="00D81AB6"/>
    <w:rsid w:val="00D81E2E"/>
    <w:rsid w:val="00D82784"/>
    <w:rsid w:val="00D83051"/>
    <w:rsid w:val="00D83386"/>
    <w:rsid w:val="00D83A08"/>
    <w:rsid w:val="00D83B9D"/>
    <w:rsid w:val="00D840CD"/>
    <w:rsid w:val="00D840F3"/>
    <w:rsid w:val="00D85A49"/>
    <w:rsid w:val="00D85A60"/>
    <w:rsid w:val="00D868E3"/>
    <w:rsid w:val="00D870C4"/>
    <w:rsid w:val="00D9045A"/>
    <w:rsid w:val="00D91135"/>
    <w:rsid w:val="00D92419"/>
    <w:rsid w:val="00D92D3B"/>
    <w:rsid w:val="00D93F9C"/>
    <w:rsid w:val="00D9410E"/>
    <w:rsid w:val="00D96AA6"/>
    <w:rsid w:val="00D97A29"/>
    <w:rsid w:val="00DA1D4F"/>
    <w:rsid w:val="00DA2EAB"/>
    <w:rsid w:val="00DA3ECD"/>
    <w:rsid w:val="00DA4CB8"/>
    <w:rsid w:val="00DA5545"/>
    <w:rsid w:val="00DA57A1"/>
    <w:rsid w:val="00DA5D25"/>
    <w:rsid w:val="00DA5D67"/>
    <w:rsid w:val="00DA60A8"/>
    <w:rsid w:val="00DA7A83"/>
    <w:rsid w:val="00DA7AF8"/>
    <w:rsid w:val="00DB0240"/>
    <w:rsid w:val="00DB088D"/>
    <w:rsid w:val="00DB1CE0"/>
    <w:rsid w:val="00DB2AEA"/>
    <w:rsid w:val="00DB4633"/>
    <w:rsid w:val="00DB4B2C"/>
    <w:rsid w:val="00DB4E99"/>
    <w:rsid w:val="00DB52BC"/>
    <w:rsid w:val="00DB53CC"/>
    <w:rsid w:val="00DB58FC"/>
    <w:rsid w:val="00DB6AEC"/>
    <w:rsid w:val="00DC0B67"/>
    <w:rsid w:val="00DC17C9"/>
    <w:rsid w:val="00DC2191"/>
    <w:rsid w:val="00DC233B"/>
    <w:rsid w:val="00DC334F"/>
    <w:rsid w:val="00DC57A7"/>
    <w:rsid w:val="00DC663E"/>
    <w:rsid w:val="00DC6882"/>
    <w:rsid w:val="00DD1D9C"/>
    <w:rsid w:val="00DD2F9B"/>
    <w:rsid w:val="00DD32AA"/>
    <w:rsid w:val="00DD373B"/>
    <w:rsid w:val="00DD47EE"/>
    <w:rsid w:val="00DD520F"/>
    <w:rsid w:val="00DD584B"/>
    <w:rsid w:val="00DD7043"/>
    <w:rsid w:val="00DD779C"/>
    <w:rsid w:val="00DE1282"/>
    <w:rsid w:val="00DE26D6"/>
    <w:rsid w:val="00DE2AEA"/>
    <w:rsid w:val="00DE3ADE"/>
    <w:rsid w:val="00DE3F9F"/>
    <w:rsid w:val="00DE4287"/>
    <w:rsid w:val="00DE4632"/>
    <w:rsid w:val="00DE51C0"/>
    <w:rsid w:val="00DE637C"/>
    <w:rsid w:val="00DE6F09"/>
    <w:rsid w:val="00DF07F4"/>
    <w:rsid w:val="00DF1595"/>
    <w:rsid w:val="00DF2487"/>
    <w:rsid w:val="00DF28EA"/>
    <w:rsid w:val="00DF2AB3"/>
    <w:rsid w:val="00DF31C9"/>
    <w:rsid w:val="00DF4393"/>
    <w:rsid w:val="00DF44BA"/>
    <w:rsid w:val="00DF4C85"/>
    <w:rsid w:val="00DF5A34"/>
    <w:rsid w:val="00DF615D"/>
    <w:rsid w:val="00DF747C"/>
    <w:rsid w:val="00DF7B34"/>
    <w:rsid w:val="00E01081"/>
    <w:rsid w:val="00E018F5"/>
    <w:rsid w:val="00E0210F"/>
    <w:rsid w:val="00E02AA1"/>
    <w:rsid w:val="00E041AC"/>
    <w:rsid w:val="00E0477C"/>
    <w:rsid w:val="00E06357"/>
    <w:rsid w:val="00E0702F"/>
    <w:rsid w:val="00E0703B"/>
    <w:rsid w:val="00E07223"/>
    <w:rsid w:val="00E07968"/>
    <w:rsid w:val="00E079B5"/>
    <w:rsid w:val="00E103E7"/>
    <w:rsid w:val="00E1065F"/>
    <w:rsid w:val="00E107B9"/>
    <w:rsid w:val="00E1081A"/>
    <w:rsid w:val="00E125DF"/>
    <w:rsid w:val="00E13A21"/>
    <w:rsid w:val="00E148D2"/>
    <w:rsid w:val="00E14DBA"/>
    <w:rsid w:val="00E16082"/>
    <w:rsid w:val="00E173CF"/>
    <w:rsid w:val="00E17AB6"/>
    <w:rsid w:val="00E17C8B"/>
    <w:rsid w:val="00E17F37"/>
    <w:rsid w:val="00E202BB"/>
    <w:rsid w:val="00E20B14"/>
    <w:rsid w:val="00E2216E"/>
    <w:rsid w:val="00E22604"/>
    <w:rsid w:val="00E22C44"/>
    <w:rsid w:val="00E237C6"/>
    <w:rsid w:val="00E24DF6"/>
    <w:rsid w:val="00E25CD1"/>
    <w:rsid w:val="00E25DFE"/>
    <w:rsid w:val="00E26546"/>
    <w:rsid w:val="00E26DEC"/>
    <w:rsid w:val="00E2777F"/>
    <w:rsid w:val="00E2779F"/>
    <w:rsid w:val="00E27D1F"/>
    <w:rsid w:val="00E30309"/>
    <w:rsid w:val="00E303DE"/>
    <w:rsid w:val="00E30730"/>
    <w:rsid w:val="00E30985"/>
    <w:rsid w:val="00E31287"/>
    <w:rsid w:val="00E314D3"/>
    <w:rsid w:val="00E3197C"/>
    <w:rsid w:val="00E32496"/>
    <w:rsid w:val="00E324BF"/>
    <w:rsid w:val="00E33B7A"/>
    <w:rsid w:val="00E33C5A"/>
    <w:rsid w:val="00E33F06"/>
    <w:rsid w:val="00E347E1"/>
    <w:rsid w:val="00E35AAD"/>
    <w:rsid w:val="00E35BD5"/>
    <w:rsid w:val="00E35E9F"/>
    <w:rsid w:val="00E368CB"/>
    <w:rsid w:val="00E36B33"/>
    <w:rsid w:val="00E37210"/>
    <w:rsid w:val="00E37537"/>
    <w:rsid w:val="00E376B0"/>
    <w:rsid w:val="00E37713"/>
    <w:rsid w:val="00E37C8A"/>
    <w:rsid w:val="00E402A3"/>
    <w:rsid w:val="00E40566"/>
    <w:rsid w:val="00E407D1"/>
    <w:rsid w:val="00E40E81"/>
    <w:rsid w:val="00E412AC"/>
    <w:rsid w:val="00E42303"/>
    <w:rsid w:val="00E42BEF"/>
    <w:rsid w:val="00E4436E"/>
    <w:rsid w:val="00E4459D"/>
    <w:rsid w:val="00E451B8"/>
    <w:rsid w:val="00E4521F"/>
    <w:rsid w:val="00E47232"/>
    <w:rsid w:val="00E47A51"/>
    <w:rsid w:val="00E47BCB"/>
    <w:rsid w:val="00E47C68"/>
    <w:rsid w:val="00E47E11"/>
    <w:rsid w:val="00E47E6A"/>
    <w:rsid w:val="00E5008E"/>
    <w:rsid w:val="00E50D97"/>
    <w:rsid w:val="00E51071"/>
    <w:rsid w:val="00E51A3B"/>
    <w:rsid w:val="00E542F4"/>
    <w:rsid w:val="00E549A8"/>
    <w:rsid w:val="00E551E1"/>
    <w:rsid w:val="00E55860"/>
    <w:rsid w:val="00E5670B"/>
    <w:rsid w:val="00E57112"/>
    <w:rsid w:val="00E57913"/>
    <w:rsid w:val="00E57AE6"/>
    <w:rsid w:val="00E60538"/>
    <w:rsid w:val="00E61615"/>
    <w:rsid w:val="00E646FB"/>
    <w:rsid w:val="00E6492F"/>
    <w:rsid w:val="00E651BC"/>
    <w:rsid w:val="00E653D5"/>
    <w:rsid w:val="00E65F4F"/>
    <w:rsid w:val="00E6674C"/>
    <w:rsid w:val="00E71A67"/>
    <w:rsid w:val="00E73CEA"/>
    <w:rsid w:val="00E7450C"/>
    <w:rsid w:val="00E74712"/>
    <w:rsid w:val="00E750E3"/>
    <w:rsid w:val="00E7528F"/>
    <w:rsid w:val="00E756F7"/>
    <w:rsid w:val="00E766A3"/>
    <w:rsid w:val="00E76711"/>
    <w:rsid w:val="00E76C60"/>
    <w:rsid w:val="00E77274"/>
    <w:rsid w:val="00E77349"/>
    <w:rsid w:val="00E777CC"/>
    <w:rsid w:val="00E77A35"/>
    <w:rsid w:val="00E77BA0"/>
    <w:rsid w:val="00E77E16"/>
    <w:rsid w:val="00E80529"/>
    <w:rsid w:val="00E805A2"/>
    <w:rsid w:val="00E806B7"/>
    <w:rsid w:val="00E8174E"/>
    <w:rsid w:val="00E821E6"/>
    <w:rsid w:val="00E82916"/>
    <w:rsid w:val="00E82D8D"/>
    <w:rsid w:val="00E836CB"/>
    <w:rsid w:val="00E83953"/>
    <w:rsid w:val="00E83C24"/>
    <w:rsid w:val="00E84E1F"/>
    <w:rsid w:val="00E84E3E"/>
    <w:rsid w:val="00E85390"/>
    <w:rsid w:val="00E85FA2"/>
    <w:rsid w:val="00E86C2E"/>
    <w:rsid w:val="00E9020A"/>
    <w:rsid w:val="00E9046F"/>
    <w:rsid w:val="00E90D01"/>
    <w:rsid w:val="00E919B7"/>
    <w:rsid w:val="00E91B34"/>
    <w:rsid w:val="00E91E2D"/>
    <w:rsid w:val="00E9276F"/>
    <w:rsid w:val="00E928F6"/>
    <w:rsid w:val="00E92A1B"/>
    <w:rsid w:val="00E92C0C"/>
    <w:rsid w:val="00E92F72"/>
    <w:rsid w:val="00E9364D"/>
    <w:rsid w:val="00E93D00"/>
    <w:rsid w:val="00E94BB1"/>
    <w:rsid w:val="00E95CFC"/>
    <w:rsid w:val="00E95E99"/>
    <w:rsid w:val="00E9656B"/>
    <w:rsid w:val="00EA2DB5"/>
    <w:rsid w:val="00EA34ED"/>
    <w:rsid w:val="00EA3971"/>
    <w:rsid w:val="00EA4B8B"/>
    <w:rsid w:val="00EA4CFC"/>
    <w:rsid w:val="00EA4D13"/>
    <w:rsid w:val="00EA50A1"/>
    <w:rsid w:val="00EA52E6"/>
    <w:rsid w:val="00EA5506"/>
    <w:rsid w:val="00EA5744"/>
    <w:rsid w:val="00EA6244"/>
    <w:rsid w:val="00EA7446"/>
    <w:rsid w:val="00EA75E1"/>
    <w:rsid w:val="00EA79F8"/>
    <w:rsid w:val="00EB00E5"/>
    <w:rsid w:val="00EB0BC8"/>
    <w:rsid w:val="00EB21E0"/>
    <w:rsid w:val="00EB249A"/>
    <w:rsid w:val="00EB27BD"/>
    <w:rsid w:val="00EB4366"/>
    <w:rsid w:val="00EB46DB"/>
    <w:rsid w:val="00EB4E81"/>
    <w:rsid w:val="00EB5247"/>
    <w:rsid w:val="00EB5311"/>
    <w:rsid w:val="00EB5602"/>
    <w:rsid w:val="00EB58C6"/>
    <w:rsid w:val="00EB6510"/>
    <w:rsid w:val="00EB654D"/>
    <w:rsid w:val="00EB6A92"/>
    <w:rsid w:val="00EB6BD8"/>
    <w:rsid w:val="00EB705F"/>
    <w:rsid w:val="00EC1B81"/>
    <w:rsid w:val="00EC333D"/>
    <w:rsid w:val="00EC3DDB"/>
    <w:rsid w:val="00EC458F"/>
    <w:rsid w:val="00EC636F"/>
    <w:rsid w:val="00EC6683"/>
    <w:rsid w:val="00EC6DB3"/>
    <w:rsid w:val="00ED07C9"/>
    <w:rsid w:val="00ED1C23"/>
    <w:rsid w:val="00ED1C76"/>
    <w:rsid w:val="00ED1EC9"/>
    <w:rsid w:val="00ED20E1"/>
    <w:rsid w:val="00ED3621"/>
    <w:rsid w:val="00ED3695"/>
    <w:rsid w:val="00ED4056"/>
    <w:rsid w:val="00ED46E5"/>
    <w:rsid w:val="00ED48B7"/>
    <w:rsid w:val="00ED4D0C"/>
    <w:rsid w:val="00ED6545"/>
    <w:rsid w:val="00EE0617"/>
    <w:rsid w:val="00EE0EA7"/>
    <w:rsid w:val="00EE1532"/>
    <w:rsid w:val="00EE1C33"/>
    <w:rsid w:val="00EE3572"/>
    <w:rsid w:val="00EE3C4E"/>
    <w:rsid w:val="00EE4575"/>
    <w:rsid w:val="00EE46E4"/>
    <w:rsid w:val="00EE49B7"/>
    <w:rsid w:val="00EE4E18"/>
    <w:rsid w:val="00EE529B"/>
    <w:rsid w:val="00EE5895"/>
    <w:rsid w:val="00EE60B5"/>
    <w:rsid w:val="00EE7F40"/>
    <w:rsid w:val="00EF13C9"/>
    <w:rsid w:val="00EF224D"/>
    <w:rsid w:val="00EF23C3"/>
    <w:rsid w:val="00EF2758"/>
    <w:rsid w:val="00EF2E69"/>
    <w:rsid w:val="00EF2EA0"/>
    <w:rsid w:val="00EF3AC8"/>
    <w:rsid w:val="00EF4006"/>
    <w:rsid w:val="00EF4772"/>
    <w:rsid w:val="00EF50A7"/>
    <w:rsid w:val="00EF70AA"/>
    <w:rsid w:val="00EF79ED"/>
    <w:rsid w:val="00F01DE5"/>
    <w:rsid w:val="00F04098"/>
    <w:rsid w:val="00F04317"/>
    <w:rsid w:val="00F05167"/>
    <w:rsid w:val="00F05326"/>
    <w:rsid w:val="00F054C5"/>
    <w:rsid w:val="00F055C4"/>
    <w:rsid w:val="00F05606"/>
    <w:rsid w:val="00F0591D"/>
    <w:rsid w:val="00F05A15"/>
    <w:rsid w:val="00F05C9B"/>
    <w:rsid w:val="00F05E83"/>
    <w:rsid w:val="00F06DB1"/>
    <w:rsid w:val="00F075B0"/>
    <w:rsid w:val="00F07AE4"/>
    <w:rsid w:val="00F126BA"/>
    <w:rsid w:val="00F12AE1"/>
    <w:rsid w:val="00F13548"/>
    <w:rsid w:val="00F13C9D"/>
    <w:rsid w:val="00F14CAD"/>
    <w:rsid w:val="00F15205"/>
    <w:rsid w:val="00F1521C"/>
    <w:rsid w:val="00F170CC"/>
    <w:rsid w:val="00F177C9"/>
    <w:rsid w:val="00F1780A"/>
    <w:rsid w:val="00F17DDE"/>
    <w:rsid w:val="00F20CA7"/>
    <w:rsid w:val="00F22A2F"/>
    <w:rsid w:val="00F2373F"/>
    <w:rsid w:val="00F24017"/>
    <w:rsid w:val="00F24353"/>
    <w:rsid w:val="00F25D1B"/>
    <w:rsid w:val="00F26500"/>
    <w:rsid w:val="00F26743"/>
    <w:rsid w:val="00F27B96"/>
    <w:rsid w:val="00F27C26"/>
    <w:rsid w:val="00F31B6C"/>
    <w:rsid w:val="00F34024"/>
    <w:rsid w:val="00F35546"/>
    <w:rsid w:val="00F3559F"/>
    <w:rsid w:val="00F3563A"/>
    <w:rsid w:val="00F359F6"/>
    <w:rsid w:val="00F36554"/>
    <w:rsid w:val="00F36697"/>
    <w:rsid w:val="00F3725B"/>
    <w:rsid w:val="00F407FB"/>
    <w:rsid w:val="00F411B4"/>
    <w:rsid w:val="00F41E31"/>
    <w:rsid w:val="00F42A12"/>
    <w:rsid w:val="00F42F40"/>
    <w:rsid w:val="00F43F91"/>
    <w:rsid w:val="00F449A0"/>
    <w:rsid w:val="00F44CF0"/>
    <w:rsid w:val="00F44E02"/>
    <w:rsid w:val="00F45252"/>
    <w:rsid w:val="00F45393"/>
    <w:rsid w:val="00F4629B"/>
    <w:rsid w:val="00F4674F"/>
    <w:rsid w:val="00F46E7B"/>
    <w:rsid w:val="00F47F8F"/>
    <w:rsid w:val="00F51753"/>
    <w:rsid w:val="00F51786"/>
    <w:rsid w:val="00F51BB4"/>
    <w:rsid w:val="00F52809"/>
    <w:rsid w:val="00F53D89"/>
    <w:rsid w:val="00F5416A"/>
    <w:rsid w:val="00F54C76"/>
    <w:rsid w:val="00F5533C"/>
    <w:rsid w:val="00F55913"/>
    <w:rsid w:val="00F55FF6"/>
    <w:rsid w:val="00F56BE8"/>
    <w:rsid w:val="00F5750C"/>
    <w:rsid w:val="00F62031"/>
    <w:rsid w:val="00F6253F"/>
    <w:rsid w:val="00F63216"/>
    <w:rsid w:val="00F6406D"/>
    <w:rsid w:val="00F65005"/>
    <w:rsid w:val="00F653D9"/>
    <w:rsid w:val="00F65810"/>
    <w:rsid w:val="00F65D2A"/>
    <w:rsid w:val="00F67053"/>
    <w:rsid w:val="00F6715C"/>
    <w:rsid w:val="00F67435"/>
    <w:rsid w:val="00F70901"/>
    <w:rsid w:val="00F70F04"/>
    <w:rsid w:val="00F715AF"/>
    <w:rsid w:val="00F732AD"/>
    <w:rsid w:val="00F73810"/>
    <w:rsid w:val="00F7488A"/>
    <w:rsid w:val="00F761A1"/>
    <w:rsid w:val="00F762E8"/>
    <w:rsid w:val="00F76A11"/>
    <w:rsid w:val="00F7723F"/>
    <w:rsid w:val="00F77933"/>
    <w:rsid w:val="00F80277"/>
    <w:rsid w:val="00F80F66"/>
    <w:rsid w:val="00F82CD9"/>
    <w:rsid w:val="00F833C3"/>
    <w:rsid w:val="00F839E2"/>
    <w:rsid w:val="00F83B21"/>
    <w:rsid w:val="00F83B5D"/>
    <w:rsid w:val="00F84409"/>
    <w:rsid w:val="00F849C3"/>
    <w:rsid w:val="00F84AF6"/>
    <w:rsid w:val="00F85C16"/>
    <w:rsid w:val="00F860F5"/>
    <w:rsid w:val="00F8660F"/>
    <w:rsid w:val="00F90218"/>
    <w:rsid w:val="00F904AF"/>
    <w:rsid w:val="00F90534"/>
    <w:rsid w:val="00F910CA"/>
    <w:rsid w:val="00F914B3"/>
    <w:rsid w:val="00F91C17"/>
    <w:rsid w:val="00F920D5"/>
    <w:rsid w:val="00F92FD8"/>
    <w:rsid w:val="00F94339"/>
    <w:rsid w:val="00F9452B"/>
    <w:rsid w:val="00F947CE"/>
    <w:rsid w:val="00F9509E"/>
    <w:rsid w:val="00F9637F"/>
    <w:rsid w:val="00F96B31"/>
    <w:rsid w:val="00F96CD5"/>
    <w:rsid w:val="00F979A6"/>
    <w:rsid w:val="00FA041F"/>
    <w:rsid w:val="00FA04C0"/>
    <w:rsid w:val="00FA2310"/>
    <w:rsid w:val="00FA2CAC"/>
    <w:rsid w:val="00FA3D16"/>
    <w:rsid w:val="00FA57AE"/>
    <w:rsid w:val="00FA5BE4"/>
    <w:rsid w:val="00FA5C71"/>
    <w:rsid w:val="00FA61A5"/>
    <w:rsid w:val="00FA63CE"/>
    <w:rsid w:val="00FA769B"/>
    <w:rsid w:val="00FB00D7"/>
    <w:rsid w:val="00FB05CF"/>
    <w:rsid w:val="00FB0808"/>
    <w:rsid w:val="00FB25A8"/>
    <w:rsid w:val="00FB305B"/>
    <w:rsid w:val="00FB3F0E"/>
    <w:rsid w:val="00FB4F46"/>
    <w:rsid w:val="00FB5D35"/>
    <w:rsid w:val="00FB6B2F"/>
    <w:rsid w:val="00FC0938"/>
    <w:rsid w:val="00FC0E7C"/>
    <w:rsid w:val="00FC138F"/>
    <w:rsid w:val="00FC1BC1"/>
    <w:rsid w:val="00FC2386"/>
    <w:rsid w:val="00FC2C9A"/>
    <w:rsid w:val="00FC3453"/>
    <w:rsid w:val="00FC44CA"/>
    <w:rsid w:val="00FC4E59"/>
    <w:rsid w:val="00FC59EB"/>
    <w:rsid w:val="00FC5B0F"/>
    <w:rsid w:val="00FC7F0F"/>
    <w:rsid w:val="00FD08CE"/>
    <w:rsid w:val="00FD1ABF"/>
    <w:rsid w:val="00FD1EC0"/>
    <w:rsid w:val="00FD2870"/>
    <w:rsid w:val="00FD2F9D"/>
    <w:rsid w:val="00FD4871"/>
    <w:rsid w:val="00FD4DB9"/>
    <w:rsid w:val="00FD5555"/>
    <w:rsid w:val="00FD76CA"/>
    <w:rsid w:val="00FE024E"/>
    <w:rsid w:val="00FE084C"/>
    <w:rsid w:val="00FE1009"/>
    <w:rsid w:val="00FE22B5"/>
    <w:rsid w:val="00FE3364"/>
    <w:rsid w:val="00FE3996"/>
    <w:rsid w:val="00FE3A59"/>
    <w:rsid w:val="00FE3B0C"/>
    <w:rsid w:val="00FE4F8B"/>
    <w:rsid w:val="00FE5FDB"/>
    <w:rsid w:val="00FE7075"/>
    <w:rsid w:val="00FE7E58"/>
    <w:rsid w:val="00FF04CD"/>
    <w:rsid w:val="00FF1904"/>
    <w:rsid w:val="00FF24E7"/>
    <w:rsid w:val="00FF2D47"/>
    <w:rsid w:val="00FF2D8D"/>
    <w:rsid w:val="00FF2F9D"/>
    <w:rsid w:val="00FF334E"/>
    <w:rsid w:val="00FF455E"/>
    <w:rsid w:val="00FF4BE4"/>
    <w:rsid w:val="00FF5377"/>
    <w:rsid w:val="00FF6046"/>
    <w:rsid w:val="00FF7440"/>
    <w:rsid w:val="00FF7993"/>
    <w:rsid w:val="01CE9D64"/>
    <w:rsid w:val="047CCE78"/>
    <w:rsid w:val="05999EE4"/>
    <w:rsid w:val="063CCC43"/>
    <w:rsid w:val="07220D10"/>
    <w:rsid w:val="07D92B91"/>
    <w:rsid w:val="081B11B3"/>
    <w:rsid w:val="08508887"/>
    <w:rsid w:val="08B4CEB5"/>
    <w:rsid w:val="098BC49E"/>
    <w:rsid w:val="0AA30FA3"/>
    <w:rsid w:val="0AF29FED"/>
    <w:rsid w:val="0CB72C73"/>
    <w:rsid w:val="0F9B8B04"/>
    <w:rsid w:val="0FDD4BC4"/>
    <w:rsid w:val="10046EB9"/>
    <w:rsid w:val="119413E4"/>
    <w:rsid w:val="11C3820E"/>
    <w:rsid w:val="146E9B27"/>
    <w:rsid w:val="147EDCF0"/>
    <w:rsid w:val="15B07E0E"/>
    <w:rsid w:val="16443C57"/>
    <w:rsid w:val="1821D062"/>
    <w:rsid w:val="1828F0AA"/>
    <w:rsid w:val="19003647"/>
    <w:rsid w:val="19125A3E"/>
    <w:rsid w:val="1A361912"/>
    <w:rsid w:val="1AB4027B"/>
    <w:rsid w:val="1B2948AE"/>
    <w:rsid w:val="1BA83648"/>
    <w:rsid w:val="1C018E0F"/>
    <w:rsid w:val="1C3991CD"/>
    <w:rsid w:val="1CB5A271"/>
    <w:rsid w:val="1CD67560"/>
    <w:rsid w:val="1CE40793"/>
    <w:rsid w:val="1D721260"/>
    <w:rsid w:val="1E454AA1"/>
    <w:rsid w:val="1EF97A83"/>
    <w:rsid w:val="1F3DD0F6"/>
    <w:rsid w:val="20FBD85E"/>
    <w:rsid w:val="21300EA9"/>
    <w:rsid w:val="223444CC"/>
    <w:rsid w:val="224379C6"/>
    <w:rsid w:val="25D08639"/>
    <w:rsid w:val="2616D0BD"/>
    <w:rsid w:val="285D7D0E"/>
    <w:rsid w:val="292074F6"/>
    <w:rsid w:val="294990F2"/>
    <w:rsid w:val="2A3FE452"/>
    <w:rsid w:val="2B910BA4"/>
    <w:rsid w:val="2B9D21BB"/>
    <w:rsid w:val="2BE98730"/>
    <w:rsid w:val="2C481DE8"/>
    <w:rsid w:val="2CADD6AB"/>
    <w:rsid w:val="2D15ED70"/>
    <w:rsid w:val="2E1DBF05"/>
    <w:rsid w:val="2E663739"/>
    <w:rsid w:val="2F5060CC"/>
    <w:rsid w:val="314559BB"/>
    <w:rsid w:val="31F7E8BA"/>
    <w:rsid w:val="32C64DFC"/>
    <w:rsid w:val="33E1468D"/>
    <w:rsid w:val="342C49FD"/>
    <w:rsid w:val="34F3E4A5"/>
    <w:rsid w:val="357CC537"/>
    <w:rsid w:val="36A49518"/>
    <w:rsid w:val="37B245F1"/>
    <w:rsid w:val="3905325A"/>
    <w:rsid w:val="39363F3F"/>
    <w:rsid w:val="3ABD5025"/>
    <w:rsid w:val="3B296841"/>
    <w:rsid w:val="3C6F1554"/>
    <w:rsid w:val="3CA782A5"/>
    <w:rsid w:val="3DD1538C"/>
    <w:rsid w:val="3E143041"/>
    <w:rsid w:val="3E1D46F7"/>
    <w:rsid w:val="3EF3A77B"/>
    <w:rsid w:val="3F0B0BD3"/>
    <w:rsid w:val="3F903477"/>
    <w:rsid w:val="3FC870D8"/>
    <w:rsid w:val="4022FFC8"/>
    <w:rsid w:val="40515ACC"/>
    <w:rsid w:val="4131284F"/>
    <w:rsid w:val="41EA6E0A"/>
    <w:rsid w:val="4224D009"/>
    <w:rsid w:val="4395F417"/>
    <w:rsid w:val="44EF22FF"/>
    <w:rsid w:val="44F31F01"/>
    <w:rsid w:val="44F42A1B"/>
    <w:rsid w:val="45B8BD63"/>
    <w:rsid w:val="45FAEC76"/>
    <w:rsid w:val="461C94E4"/>
    <w:rsid w:val="463B4513"/>
    <w:rsid w:val="47214689"/>
    <w:rsid w:val="474A1DF2"/>
    <w:rsid w:val="480CD44B"/>
    <w:rsid w:val="486C4519"/>
    <w:rsid w:val="496E75AD"/>
    <w:rsid w:val="49E37CDC"/>
    <w:rsid w:val="4A0ED2BE"/>
    <w:rsid w:val="4A12766A"/>
    <w:rsid w:val="4A791B83"/>
    <w:rsid w:val="4AFBAEE2"/>
    <w:rsid w:val="4AFD826D"/>
    <w:rsid w:val="4D986AF9"/>
    <w:rsid w:val="4DA7BAF9"/>
    <w:rsid w:val="4F4C7DB0"/>
    <w:rsid w:val="50CB0907"/>
    <w:rsid w:val="510EF094"/>
    <w:rsid w:val="52F85026"/>
    <w:rsid w:val="53E68807"/>
    <w:rsid w:val="54D94B9B"/>
    <w:rsid w:val="55555FB6"/>
    <w:rsid w:val="56AB53A6"/>
    <w:rsid w:val="56FBDD4C"/>
    <w:rsid w:val="578240F7"/>
    <w:rsid w:val="5849302C"/>
    <w:rsid w:val="588D3696"/>
    <w:rsid w:val="58AD3C0B"/>
    <w:rsid w:val="59A5734D"/>
    <w:rsid w:val="59D17E75"/>
    <w:rsid w:val="5A553DA5"/>
    <w:rsid w:val="5A8BB590"/>
    <w:rsid w:val="5B80F266"/>
    <w:rsid w:val="5BE51133"/>
    <w:rsid w:val="5BF6F57A"/>
    <w:rsid w:val="5C39E471"/>
    <w:rsid w:val="5CBA57E0"/>
    <w:rsid w:val="5CF76EC2"/>
    <w:rsid w:val="5D07FA12"/>
    <w:rsid w:val="5D2A4E1F"/>
    <w:rsid w:val="5E5C6F69"/>
    <w:rsid w:val="5F6103E3"/>
    <w:rsid w:val="5F68DA73"/>
    <w:rsid w:val="5FE936EB"/>
    <w:rsid w:val="60325B91"/>
    <w:rsid w:val="61CF68A3"/>
    <w:rsid w:val="628C524D"/>
    <w:rsid w:val="62D68998"/>
    <w:rsid w:val="62E61CE0"/>
    <w:rsid w:val="6390CEE3"/>
    <w:rsid w:val="6468AB98"/>
    <w:rsid w:val="646F4308"/>
    <w:rsid w:val="6669F15B"/>
    <w:rsid w:val="679A8817"/>
    <w:rsid w:val="67F25938"/>
    <w:rsid w:val="68D6BE14"/>
    <w:rsid w:val="69061B1C"/>
    <w:rsid w:val="6920A738"/>
    <w:rsid w:val="6A5C04C7"/>
    <w:rsid w:val="6B66E6FE"/>
    <w:rsid w:val="6BAC3844"/>
    <w:rsid w:val="6C1F9DE5"/>
    <w:rsid w:val="6C2D3BAE"/>
    <w:rsid w:val="6E41B374"/>
    <w:rsid w:val="6FAF5902"/>
    <w:rsid w:val="6FC378F6"/>
    <w:rsid w:val="70E068E2"/>
    <w:rsid w:val="71EA1CAA"/>
    <w:rsid w:val="72873DB5"/>
    <w:rsid w:val="72BDF861"/>
    <w:rsid w:val="72FC56DE"/>
    <w:rsid w:val="7344BA7E"/>
    <w:rsid w:val="739B1465"/>
    <w:rsid w:val="74010680"/>
    <w:rsid w:val="7449D9AF"/>
    <w:rsid w:val="74C92DB4"/>
    <w:rsid w:val="758DB9FE"/>
    <w:rsid w:val="76D91BB8"/>
    <w:rsid w:val="775FC8D2"/>
    <w:rsid w:val="77B50307"/>
    <w:rsid w:val="781613BC"/>
    <w:rsid w:val="79EEC405"/>
    <w:rsid w:val="7A0088F3"/>
    <w:rsid w:val="7A8217FB"/>
    <w:rsid w:val="7BA3DEC7"/>
    <w:rsid w:val="7BF40269"/>
    <w:rsid w:val="7C040D15"/>
    <w:rsid w:val="7C37B88B"/>
    <w:rsid w:val="7C43CE3D"/>
    <w:rsid w:val="7C47B492"/>
    <w:rsid w:val="7DC604E9"/>
    <w:rsid w:val="7DD8F97D"/>
    <w:rsid w:val="7E62FA88"/>
    <w:rsid w:val="7ECE14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D309D"/>
  <w15:chartTrackingRefBased/>
  <w15:docId w15:val="{C31B8ACA-DAD9-41B1-8093-047A7048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17"/>
    <w:rPr>
      <w:rFonts w:ascii="Calibri" w:eastAsia="Calibri" w:hAnsi="Calibri" w:cstheme="minorHAnsi"/>
      <w:color w:val="000000" w:themeColor="text1"/>
      <w:sz w:val="24"/>
    </w:rPr>
  </w:style>
  <w:style w:type="paragraph" w:styleId="Heading1">
    <w:name w:val="heading 1"/>
    <w:basedOn w:val="Normal"/>
    <w:next w:val="Normal"/>
    <w:link w:val="Heading1Char"/>
    <w:uiPriority w:val="9"/>
    <w:qFormat/>
    <w:rsid w:val="00C70CFD"/>
    <w:pPr>
      <w:keepNext/>
      <w:keepLines/>
      <w:spacing w:before="240" w:after="200" w:line="276" w:lineRule="auto"/>
      <w:outlineLvl w:val="0"/>
    </w:pPr>
    <w:rPr>
      <w:rFonts w:cs="Calibri"/>
      <w:b/>
      <w:bCs/>
      <w:color w:val="081594"/>
      <w:sz w:val="44"/>
      <w:szCs w:val="44"/>
    </w:rPr>
  </w:style>
  <w:style w:type="paragraph" w:styleId="Heading2">
    <w:name w:val="heading 2"/>
    <w:basedOn w:val="Heading1"/>
    <w:next w:val="Normal"/>
    <w:link w:val="Heading2Char"/>
    <w:uiPriority w:val="9"/>
    <w:unhideWhenUsed/>
    <w:qFormat/>
    <w:rsid w:val="0027578C"/>
    <w:pPr>
      <w:outlineLvl w:val="1"/>
    </w:pPr>
  </w:style>
  <w:style w:type="paragraph" w:styleId="Heading3">
    <w:name w:val="heading 3"/>
    <w:basedOn w:val="Heading2"/>
    <w:next w:val="Normal"/>
    <w:link w:val="Heading3Char"/>
    <w:uiPriority w:val="9"/>
    <w:unhideWhenUsed/>
    <w:qFormat/>
    <w:rsid w:val="005C7715"/>
    <w:pPr>
      <w:outlineLvl w:val="2"/>
    </w:pPr>
    <w:rPr>
      <w:color w:val="auto"/>
      <w:sz w:val="28"/>
      <w:szCs w:val="28"/>
    </w:rPr>
  </w:style>
  <w:style w:type="paragraph" w:styleId="Heading4">
    <w:name w:val="heading 4"/>
    <w:basedOn w:val="Normal"/>
    <w:next w:val="Normal"/>
    <w:link w:val="Heading4Char"/>
    <w:uiPriority w:val="9"/>
    <w:unhideWhenUsed/>
    <w:qFormat/>
    <w:rsid w:val="001C4C90"/>
    <w:pPr>
      <w:numPr>
        <w:ilvl w:val="1"/>
        <w:numId w:val="3"/>
      </w:numPr>
      <w:outlineLvl w:val="3"/>
    </w:pPr>
    <w:rPr>
      <w:b/>
      <w:bCs/>
      <w:color w:val="000000"/>
      <w:shd w:val="clear" w:color="auto" w:fill="FFFFFF"/>
    </w:rPr>
  </w:style>
  <w:style w:type="paragraph" w:styleId="Heading5">
    <w:name w:val="heading 5"/>
    <w:basedOn w:val="Normal"/>
    <w:next w:val="Normal"/>
    <w:link w:val="Heading5Char"/>
    <w:uiPriority w:val="9"/>
    <w:unhideWhenUsed/>
    <w:qFormat/>
    <w:rsid w:val="00CE3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CFD"/>
    <w:rPr>
      <w:rFonts w:ascii="Calibri" w:eastAsia="Calibri" w:hAnsi="Calibri" w:cs="Calibri"/>
      <w:b/>
      <w:bCs/>
      <w:color w:val="081594"/>
      <w:sz w:val="44"/>
      <w:szCs w:val="44"/>
    </w:rPr>
  </w:style>
  <w:style w:type="character" w:customStyle="1" w:styleId="Heading2Char">
    <w:name w:val="Heading 2 Char"/>
    <w:basedOn w:val="DefaultParagraphFont"/>
    <w:link w:val="Heading2"/>
    <w:uiPriority w:val="9"/>
    <w:rsid w:val="0027578C"/>
    <w:rPr>
      <w:rFonts w:ascii="Calibri" w:eastAsia="Calibri" w:hAnsi="Calibri" w:cs="Calibri"/>
      <w:b/>
      <w:bCs/>
      <w:color w:val="081594"/>
      <w:sz w:val="44"/>
      <w:szCs w:val="44"/>
    </w:rPr>
  </w:style>
  <w:style w:type="character" w:customStyle="1" w:styleId="Heading3Char">
    <w:name w:val="Heading 3 Char"/>
    <w:basedOn w:val="DefaultParagraphFont"/>
    <w:link w:val="Heading3"/>
    <w:uiPriority w:val="9"/>
    <w:rsid w:val="005C7715"/>
    <w:rPr>
      <w:rFonts w:ascii="Calibri" w:eastAsia="Calibri" w:hAnsi="Calibri" w:cs="Calibri"/>
      <w:b/>
      <w:bCs/>
      <w:sz w:val="28"/>
      <w:szCs w:val="28"/>
    </w:rPr>
  </w:style>
  <w:style w:type="character" w:customStyle="1" w:styleId="Heading4Char">
    <w:name w:val="Heading 4 Char"/>
    <w:basedOn w:val="DefaultParagraphFont"/>
    <w:link w:val="Heading4"/>
    <w:uiPriority w:val="9"/>
    <w:rsid w:val="001C4C90"/>
    <w:rPr>
      <w:rFonts w:ascii="Calibri" w:eastAsia="Calibri" w:hAnsi="Calibri" w:cstheme="minorHAnsi"/>
      <w:b/>
      <w:bCs/>
      <w:color w:val="000000"/>
      <w:sz w:val="24"/>
    </w:rPr>
  </w:style>
  <w:style w:type="character" w:customStyle="1" w:styleId="Heading5Char">
    <w:name w:val="Heading 5 Char"/>
    <w:basedOn w:val="DefaultParagraphFont"/>
    <w:link w:val="Heading5"/>
    <w:uiPriority w:val="9"/>
    <w:rsid w:val="00CE3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400"/>
    <w:rPr>
      <w:rFonts w:eastAsiaTheme="majorEastAsia" w:cstheme="majorBidi"/>
      <w:color w:val="272727" w:themeColor="text1" w:themeTint="D8"/>
    </w:rPr>
  </w:style>
  <w:style w:type="paragraph" w:styleId="Title">
    <w:name w:val="Title"/>
    <w:basedOn w:val="Heading1"/>
    <w:next w:val="Normal"/>
    <w:link w:val="TitleChar"/>
    <w:uiPriority w:val="10"/>
    <w:qFormat/>
    <w:rsid w:val="00E47A51"/>
  </w:style>
  <w:style w:type="character" w:customStyle="1" w:styleId="TitleChar">
    <w:name w:val="Title Char"/>
    <w:basedOn w:val="DefaultParagraphFont"/>
    <w:link w:val="Title"/>
    <w:uiPriority w:val="10"/>
    <w:rsid w:val="00E47A51"/>
    <w:rPr>
      <w:rFonts w:ascii="Calibri" w:eastAsia="Calibri" w:hAnsi="Calibri" w:cs="Calibri"/>
      <w:b/>
      <w:bCs/>
      <w:color w:val="081594"/>
      <w:sz w:val="44"/>
      <w:szCs w:val="44"/>
    </w:rPr>
  </w:style>
  <w:style w:type="paragraph" w:styleId="Subtitle">
    <w:name w:val="Subtitle"/>
    <w:basedOn w:val="Normal"/>
    <w:next w:val="Normal"/>
    <w:link w:val="SubtitleChar"/>
    <w:uiPriority w:val="11"/>
    <w:qFormat/>
    <w:rsid w:val="00CE3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400"/>
    <w:pPr>
      <w:spacing w:before="160"/>
      <w:jc w:val="center"/>
    </w:pPr>
    <w:rPr>
      <w:i/>
      <w:iCs/>
      <w:color w:val="404040" w:themeColor="text1" w:themeTint="BF"/>
    </w:rPr>
  </w:style>
  <w:style w:type="character" w:customStyle="1" w:styleId="QuoteChar">
    <w:name w:val="Quote Char"/>
    <w:basedOn w:val="DefaultParagraphFont"/>
    <w:link w:val="Quote"/>
    <w:uiPriority w:val="29"/>
    <w:rsid w:val="00CE3400"/>
    <w:rPr>
      <w:i/>
      <w:iCs/>
      <w:color w:val="404040" w:themeColor="text1" w:themeTint="BF"/>
    </w:rPr>
  </w:style>
  <w:style w:type="paragraph" w:styleId="ListParagraph">
    <w:name w:val="List Paragraph"/>
    <w:aliases w:val="List 1 Paragraph,Recommendation,List Paragraph1,Normal + Dash,standard lewis,CDHP List Paragraph,Bullet Point,Bullet point,Bulletr List Paragraph,Content descriptions,FooterText,L,List Bullet 1,List Paragraph11,List Paragraph2"/>
    <w:basedOn w:val="Normal"/>
    <w:link w:val="ListParagraphChar"/>
    <w:uiPriority w:val="34"/>
    <w:qFormat/>
    <w:rsid w:val="00CE3400"/>
    <w:pPr>
      <w:ind w:left="720"/>
      <w:contextualSpacing/>
    </w:pPr>
  </w:style>
  <w:style w:type="character" w:styleId="IntenseEmphasis">
    <w:name w:val="Intense Emphasis"/>
    <w:basedOn w:val="DefaultParagraphFont"/>
    <w:uiPriority w:val="21"/>
    <w:qFormat/>
    <w:rsid w:val="00CE3400"/>
    <w:rPr>
      <w:i/>
      <w:iCs/>
      <w:color w:val="0F4761" w:themeColor="accent1" w:themeShade="BF"/>
    </w:rPr>
  </w:style>
  <w:style w:type="paragraph" w:styleId="IntenseQuote">
    <w:name w:val="Intense Quote"/>
    <w:basedOn w:val="Normal"/>
    <w:next w:val="Normal"/>
    <w:link w:val="IntenseQuoteChar"/>
    <w:uiPriority w:val="30"/>
    <w:qFormat/>
    <w:rsid w:val="00CE3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400"/>
    <w:rPr>
      <w:i/>
      <w:iCs/>
      <w:color w:val="0F4761" w:themeColor="accent1" w:themeShade="BF"/>
    </w:rPr>
  </w:style>
  <w:style w:type="character" w:styleId="IntenseReference">
    <w:name w:val="Intense Reference"/>
    <w:basedOn w:val="DefaultParagraphFont"/>
    <w:uiPriority w:val="32"/>
    <w:qFormat/>
    <w:rsid w:val="00CE3400"/>
    <w:rPr>
      <w:b/>
      <w:bCs/>
      <w:smallCaps/>
      <w:color w:val="0F4761" w:themeColor="accent1" w:themeShade="BF"/>
      <w:spacing w:val="5"/>
    </w:rPr>
  </w:style>
  <w:style w:type="character" w:styleId="Hyperlink">
    <w:name w:val="Hyperlink"/>
    <w:basedOn w:val="DefaultParagraphFont"/>
    <w:uiPriority w:val="99"/>
    <w:unhideWhenUsed/>
    <w:rsid w:val="00307F98"/>
    <w:rPr>
      <w:color w:val="467886" w:themeColor="hyperlink"/>
      <w:u w:val="single"/>
    </w:rPr>
  </w:style>
  <w:style w:type="character" w:styleId="UnresolvedMention">
    <w:name w:val="Unresolved Mention"/>
    <w:basedOn w:val="DefaultParagraphFont"/>
    <w:uiPriority w:val="99"/>
    <w:semiHidden/>
    <w:unhideWhenUsed/>
    <w:rsid w:val="00307F98"/>
    <w:rPr>
      <w:color w:val="605E5C"/>
      <w:shd w:val="clear" w:color="auto" w:fill="E1DFDD"/>
    </w:rPr>
  </w:style>
  <w:style w:type="character" w:customStyle="1" w:styleId="normaltextrun">
    <w:name w:val="normaltextrun"/>
    <w:basedOn w:val="DefaultParagraphFont"/>
    <w:rsid w:val="005C7DD9"/>
  </w:style>
  <w:style w:type="character" w:customStyle="1" w:styleId="eop">
    <w:name w:val="eop"/>
    <w:basedOn w:val="DefaultParagraphFont"/>
    <w:rsid w:val="005C7DD9"/>
  </w:style>
  <w:style w:type="paragraph" w:styleId="TOCHeading">
    <w:name w:val="TOC Heading"/>
    <w:basedOn w:val="Heading1"/>
    <w:next w:val="Normal"/>
    <w:uiPriority w:val="39"/>
    <w:unhideWhenUsed/>
    <w:qFormat/>
    <w:rsid w:val="005C7DD9"/>
    <w:pPr>
      <w:spacing w:after="0"/>
      <w:outlineLvl w:val="9"/>
    </w:pPr>
    <w:rPr>
      <w:sz w:val="32"/>
      <w:szCs w:val="32"/>
      <w:lang w:val="en-US"/>
    </w:rPr>
  </w:style>
  <w:style w:type="paragraph" w:styleId="TOC1">
    <w:name w:val="toc 1"/>
    <w:basedOn w:val="Normal"/>
    <w:next w:val="Normal"/>
    <w:autoRedefine/>
    <w:uiPriority w:val="39"/>
    <w:unhideWhenUsed/>
    <w:rsid w:val="00022B77"/>
    <w:pPr>
      <w:tabs>
        <w:tab w:val="right" w:leader="dot" w:pos="9016"/>
      </w:tabs>
      <w:spacing w:after="100"/>
    </w:pPr>
    <w:rPr>
      <w:rFonts w:eastAsiaTheme="minorHAnsi" w:cstheme="minorBidi"/>
      <w:color w:val="auto"/>
      <w:kern w:val="2"/>
      <w:sz w:val="28"/>
      <w14:ligatures w14:val="standardContextual"/>
    </w:rPr>
  </w:style>
  <w:style w:type="paragraph" w:styleId="TOC2">
    <w:name w:val="toc 2"/>
    <w:basedOn w:val="Normal"/>
    <w:next w:val="Normal"/>
    <w:autoRedefine/>
    <w:uiPriority w:val="39"/>
    <w:unhideWhenUsed/>
    <w:rsid w:val="00FE7E58"/>
    <w:pPr>
      <w:tabs>
        <w:tab w:val="right" w:leader="dot" w:pos="9016"/>
      </w:tabs>
      <w:spacing w:after="100"/>
      <w:ind w:left="280"/>
    </w:pPr>
    <w:rPr>
      <w:rFonts w:eastAsiaTheme="minorHAnsi" w:cstheme="minorBidi"/>
      <w:color w:val="auto"/>
      <w:kern w:val="2"/>
      <w:sz w:val="28"/>
      <w14:ligatures w14:val="standardContextual"/>
    </w:rPr>
  </w:style>
  <w:style w:type="paragraph" w:styleId="NoSpacing">
    <w:name w:val="No Spacing"/>
    <w:uiPriority w:val="1"/>
    <w:qFormat/>
    <w:rsid w:val="00290E85"/>
    <w:pPr>
      <w:spacing w:after="0" w:line="240" w:lineRule="auto"/>
    </w:pPr>
    <w:rPr>
      <w:rFonts w:eastAsia="Calibri" w:cstheme="minorHAnsi"/>
      <w:color w:val="000000" w:themeColor="text1"/>
    </w:rPr>
  </w:style>
  <w:style w:type="paragraph" w:customStyle="1" w:styleId="paragraph">
    <w:name w:val="paragraph"/>
    <w:basedOn w:val="Normal"/>
    <w:rsid w:val="00FB05CF"/>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superscript">
    <w:name w:val="superscript"/>
    <w:basedOn w:val="DefaultParagraphFont"/>
    <w:rsid w:val="00FB05CF"/>
  </w:style>
  <w:style w:type="character" w:styleId="FollowedHyperlink">
    <w:name w:val="FollowedHyperlink"/>
    <w:basedOn w:val="DefaultParagraphFont"/>
    <w:uiPriority w:val="99"/>
    <w:semiHidden/>
    <w:unhideWhenUsed/>
    <w:rsid w:val="009A78AD"/>
    <w:rPr>
      <w:color w:val="96607D" w:themeColor="followedHyperlink"/>
      <w:u w:val="single"/>
    </w:rPr>
  </w:style>
  <w:style w:type="paragraph" w:styleId="TOC3">
    <w:name w:val="toc 3"/>
    <w:basedOn w:val="Normal"/>
    <w:next w:val="Normal"/>
    <w:autoRedefine/>
    <w:uiPriority w:val="39"/>
    <w:unhideWhenUsed/>
    <w:rsid w:val="00022B77"/>
    <w:pPr>
      <w:spacing w:after="100"/>
      <w:ind w:left="440"/>
    </w:pPr>
  </w:style>
  <w:style w:type="character" w:styleId="CommentReference">
    <w:name w:val="annotation reference"/>
    <w:basedOn w:val="DefaultParagraphFont"/>
    <w:uiPriority w:val="99"/>
    <w:semiHidden/>
    <w:unhideWhenUsed/>
    <w:rsid w:val="00324C6B"/>
    <w:rPr>
      <w:sz w:val="16"/>
      <w:szCs w:val="16"/>
    </w:rPr>
  </w:style>
  <w:style w:type="paragraph" w:styleId="CommentText">
    <w:name w:val="annotation text"/>
    <w:basedOn w:val="Normal"/>
    <w:link w:val="CommentTextChar"/>
    <w:uiPriority w:val="99"/>
    <w:unhideWhenUsed/>
    <w:rsid w:val="00324C6B"/>
    <w:pPr>
      <w:spacing w:line="240" w:lineRule="auto"/>
    </w:pPr>
    <w:rPr>
      <w:sz w:val="20"/>
      <w:szCs w:val="20"/>
    </w:rPr>
  </w:style>
  <w:style w:type="character" w:customStyle="1" w:styleId="CommentTextChar">
    <w:name w:val="Comment Text Char"/>
    <w:basedOn w:val="DefaultParagraphFont"/>
    <w:link w:val="CommentText"/>
    <w:uiPriority w:val="99"/>
    <w:rsid w:val="00324C6B"/>
    <w:rPr>
      <w:rFonts w:eastAsia="Calibri"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24C6B"/>
    <w:rPr>
      <w:b/>
      <w:bCs/>
    </w:rPr>
  </w:style>
  <w:style w:type="character" w:customStyle="1" w:styleId="CommentSubjectChar">
    <w:name w:val="Comment Subject Char"/>
    <w:basedOn w:val="CommentTextChar"/>
    <w:link w:val="CommentSubject"/>
    <w:uiPriority w:val="99"/>
    <w:semiHidden/>
    <w:rsid w:val="00324C6B"/>
    <w:rPr>
      <w:rFonts w:eastAsia="Calibri" w:cstheme="minorHAnsi"/>
      <w:b/>
      <w:bCs/>
      <w:color w:val="000000" w:themeColor="text1"/>
      <w:sz w:val="20"/>
      <w:szCs w:val="20"/>
    </w:rPr>
  </w:style>
  <w:style w:type="paragraph" w:customStyle="1" w:styleId="pf0">
    <w:name w:val="pf0"/>
    <w:basedOn w:val="Normal"/>
    <w:rsid w:val="008F0817"/>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cf01">
    <w:name w:val="cf01"/>
    <w:basedOn w:val="DefaultParagraphFont"/>
    <w:rsid w:val="008F0817"/>
    <w:rPr>
      <w:rFonts w:ascii="Segoe UI" w:hAnsi="Segoe UI" w:cs="Segoe UI" w:hint="default"/>
      <w:sz w:val="18"/>
      <w:szCs w:val="18"/>
    </w:rPr>
  </w:style>
  <w:style w:type="character" w:customStyle="1" w:styleId="author">
    <w:name w:val="author"/>
    <w:basedOn w:val="DefaultParagraphFont"/>
    <w:rsid w:val="00D53FA7"/>
  </w:style>
  <w:style w:type="character" w:styleId="Mention">
    <w:name w:val="Mention"/>
    <w:basedOn w:val="DefaultParagraphFont"/>
    <w:uiPriority w:val="99"/>
    <w:unhideWhenUsed/>
    <w:rsid w:val="00F12AE1"/>
    <w:rPr>
      <w:color w:val="2B579A"/>
      <w:shd w:val="clear" w:color="auto" w:fill="E1DFDD"/>
    </w:rPr>
  </w:style>
  <w:style w:type="paragraph" w:styleId="NormalWeb">
    <w:name w:val="Normal (Web)"/>
    <w:basedOn w:val="Normal"/>
    <w:uiPriority w:val="99"/>
    <w:unhideWhenUsed/>
    <w:rsid w:val="00D14972"/>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FootnoteText">
    <w:name w:val="footnote text"/>
    <w:aliases w:val="Footnote text"/>
    <w:basedOn w:val="Normal"/>
    <w:link w:val="FootnoteTextChar"/>
    <w:uiPriority w:val="99"/>
    <w:semiHidden/>
    <w:unhideWhenUsed/>
    <w:rsid w:val="00CC50FC"/>
    <w:pPr>
      <w:spacing w:after="0" w:line="240" w:lineRule="auto"/>
    </w:pPr>
    <w:rPr>
      <w:sz w:val="20"/>
      <w:szCs w:val="20"/>
    </w:rPr>
  </w:style>
  <w:style w:type="character" w:customStyle="1" w:styleId="FootnoteTextChar">
    <w:name w:val="Footnote Text Char"/>
    <w:aliases w:val="Footnote text Char"/>
    <w:basedOn w:val="DefaultParagraphFont"/>
    <w:link w:val="FootnoteText"/>
    <w:uiPriority w:val="99"/>
    <w:semiHidden/>
    <w:rsid w:val="00CC50FC"/>
    <w:rPr>
      <w:rFonts w:ascii="Calibri" w:eastAsia="Calibri" w:hAnsi="Calibri" w:cstheme="minorHAnsi"/>
      <w:color w:val="000000" w:themeColor="text1"/>
      <w:sz w:val="20"/>
      <w:szCs w:val="20"/>
    </w:rPr>
  </w:style>
  <w:style w:type="character" w:styleId="FootnoteReference">
    <w:name w:val="footnote reference"/>
    <w:basedOn w:val="DefaultParagraphFont"/>
    <w:uiPriority w:val="99"/>
    <w:unhideWhenUsed/>
    <w:rsid w:val="00CC50FC"/>
    <w:rPr>
      <w:vertAlign w:val="superscript"/>
    </w:rPr>
  </w:style>
  <w:style w:type="paragraph" w:styleId="Header">
    <w:name w:val="header"/>
    <w:basedOn w:val="Normal"/>
    <w:link w:val="HeaderChar"/>
    <w:uiPriority w:val="99"/>
    <w:unhideWhenUsed/>
    <w:rsid w:val="00F23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73F"/>
    <w:rPr>
      <w:rFonts w:ascii="Calibri" w:eastAsia="Calibri" w:hAnsi="Calibri" w:cstheme="minorHAnsi"/>
      <w:color w:val="000000" w:themeColor="text1"/>
      <w:sz w:val="24"/>
    </w:rPr>
  </w:style>
  <w:style w:type="paragraph" w:styleId="Footer">
    <w:name w:val="footer"/>
    <w:basedOn w:val="Normal"/>
    <w:link w:val="FooterChar"/>
    <w:uiPriority w:val="99"/>
    <w:unhideWhenUsed/>
    <w:rsid w:val="00F23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73F"/>
    <w:rPr>
      <w:rFonts w:ascii="Calibri" w:eastAsia="Calibri" w:hAnsi="Calibri" w:cstheme="minorHAnsi"/>
      <w:color w:val="000000" w:themeColor="text1"/>
      <w:sz w:val="24"/>
    </w:rPr>
  </w:style>
  <w:style w:type="paragraph" w:customStyle="1" w:styleId="xmsolistparagraph">
    <w:name w:val="x_msolistparagraph"/>
    <w:basedOn w:val="Normal"/>
    <w:rsid w:val="008B5219"/>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Revision">
    <w:name w:val="Revision"/>
    <w:hidden/>
    <w:uiPriority w:val="99"/>
    <w:semiHidden/>
    <w:rsid w:val="00894CD8"/>
    <w:pPr>
      <w:spacing w:after="0" w:line="240" w:lineRule="auto"/>
    </w:pPr>
    <w:rPr>
      <w:rFonts w:ascii="Calibri" w:eastAsia="Calibri" w:hAnsi="Calibri" w:cstheme="minorHAnsi"/>
      <w:color w:val="000000" w:themeColor="text1"/>
      <w:sz w:val="24"/>
    </w:rPr>
  </w:style>
  <w:style w:type="character" w:customStyle="1" w:styleId="ListParagraphChar">
    <w:name w:val="List Paragraph Char"/>
    <w:aliases w:val="List 1 Paragraph Char,Recommendation Char,List Paragraph1 Char,Normal + Dash Char,standard lewis Char,CDHP List Paragraph Char,Bullet Point Char,Bullet point Char,Bulletr List Paragraph Char,Content descriptions Char,FooterText Char"/>
    <w:basedOn w:val="DefaultParagraphFont"/>
    <w:link w:val="ListParagraph"/>
    <w:uiPriority w:val="34"/>
    <w:rsid w:val="009446D2"/>
    <w:rPr>
      <w:rFonts w:ascii="Calibri" w:eastAsia="Calibri" w:hAnsi="Calibri" w:cstheme="minorHAnsi"/>
      <w:color w:val="000000" w:themeColor="text1"/>
      <w:sz w:val="24"/>
    </w:rPr>
  </w:style>
  <w:style w:type="character" w:customStyle="1" w:styleId="scxw160836761">
    <w:name w:val="scxw160836761"/>
    <w:basedOn w:val="DefaultParagraphFont"/>
    <w:rsid w:val="00955F6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45844">
      <w:bodyDiv w:val="1"/>
      <w:marLeft w:val="0"/>
      <w:marRight w:val="0"/>
      <w:marTop w:val="0"/>
      <w:marBottom w:val="0"/>
      <w:divBdr>
        <w:top w:val="none" w:sz="0" w:space="0" w:color="auto"/>
        <w:left w:val="none" w:sz="0" w:space="0" w:color="auto"/>
        <w:bottom w:val="none" w:sz="0" w:space="0" w:color="auto"/>
        <w:right w:val="none" w:sz="0" w:space="0" w:color="auto"/>
      </w:divBdr>
      <w:divsChild>
        <w:div w:id="345906909">
          <w:marLeft w:val="0"/>
          <w:marRight w:val="0"/>
          <w:marTop w:val="0"/>
          <w:marBottom w:val="0"/>
          <w:divBdr>
            <w:top w:val="none" w:sz="0" w:space="0" w:color="auto"/>
            <w:left w:val="none" w:sz="0" w:space="0" w:color="auto"/>
            <w:bottom w:val="none" w:sz="0" w:space="0" w:color="auto"/>
            <w:right w:val="none" w:sz="0" w:space="0" w:color="auto"/>
          </w:divBdr>
        </w:div>
        <w:div w:id="1112241067">
          <w:marLeft w:val="0"/>
          <w:marRight w:val="0"/>
          <w:marTop w:val="0"/>
          <w:marBottom w:val="0"/>
          <w:divBdr>
            <w:top w:val="none" w:sz="0" w:space="0" w:color="auto"/>
            <w:left w:val="none" w:sz="0" w:space="0" w:color="auto"/>
            <w:bottom w:val="none" w:sz="0" w:space="0" w:color="auto"/>
            <w:right w:val="none" w:sz="0" w:space="0" w:color="auto"/>
          </w:divBdr>
        </w:div>
      </w:divsChild>
    </w:div>
    <w:div w:id="321978492">
      <w:bodyDiv w:val="1"/>
      <w:marLeft w:val="0"/>
      <w:marRight w:val="0"/>
      <w:marTop w:val="0"/>
      <w:marBottom w:val="0"/>
      <w:divBdr>
        <w:top w:val="none" w:sz="0" w:space="0" w:color="auto"/>
        <w:left w:val="none" w:sz="0" w:space="0" w:color="auto"/>
        <w:bottom w:val="none" w:sz="0" w:space="0" w:color="auto"/>
        <w:right w:val="none" w:sz="0" w:space="0" w:color="auto"/>
      </w:divBdr>
    </w:div>
    <w:div w:id="752044587">
      <w:bodyDiv w:val="1"/>
      <w:marLeft w:val="0"/>
      <w:marRight w:val="0"/>
      <w:marTop w:val="0"/>
      <w:marBottom w:val="0"/>
      <w:divBdr>
        <w:top w:val="none" w:sz="0" w:space="0" w:color="auto"/>
        <w:left w:val="none" w:sz="0" w:space="0" w:color="auto"/>
        <w:bottom w:val="none" w:sz="0" w:space="0" w:color="auto"/>
        <w:right w:val="none" w:sz="0" w:space="0" w:color="auto"/>
      </w:divBdr>
    </w:div>
    <w:div w:id="904030492">
      <w:bodyDiv w:val="1"/>
      <w:marLeft w:val="0"/>
      <w:marRight w:val="0"/>
      <w:marTop w:val="0"/>
      <w:marBottom w:val="0"/>
      <w:divBdr>
        <w:top w:val="none" w:sz="0" w:space="0" w:color="auto"/>
        <w:left w:val="none" w:sz="0" w:space="0" w:color="auto"/>
        <w:bottom w:val="none" w:sz="0" w:space="0" w:color="auto"/>
        <w:right w:val="none" w:sz="0" w:space="0" w:color="auto"/>
      </w:divBdr>
    </w:div>
    <w:div w:id="974719282">
      <w:bodyDiv w:val="1"/>
      <w:marLeft w:val="0"/>
      <w:marRight w:val="0"/>
      <w:marTop w:val="0"/>
      <w:marBottom w:val="0"/>
      <w:divBdr>
        <w:top w:val="none" w:sz="0" w:space="0" w:color="auto"/>
        <w:left w:val="none" w:sz="0" w:space="0" w:color="auto"/>
        <w:bottom w:val="none" w:sz="0" w:space="0" w:color="auto"/>
        <w:right w:val="none" w:sz="0" w:space="0" w:color="auto"/>
      </w:divBdr>
    </w:div>
    <w:div w:id="1498570359">
      <w:bodyDiv w:val="1"/>
      <w:marLeft w:val="0"/>
      <w:marRight w:val="0"/>
      <w:marTop w:val="0"/>
      <w:marBottom w:val="0"/>
      <w:divBdr>
        <w:top w:val="none" w:sz="0" w:space="0" w:color="auto"/>
        <w:left w:val="none" w:sz="0" w:space="0" w:color="auto"/>
        <w:bottom w:val="none" w:sz="0" w:space="0" w:color="auto"/>
        <w:right w:val="none" w:sz="0" w:space="0" w:color="auto"/>
      </w:divBdr>
    </w:div>
    <w:div w:id="1534734435">
      <w:bodyDiv w:val="1"/>
      <w:marLeft w:val="0"/>
      <w:marRight w:val="0"/>
      <w:marTop w:val="0"/>
      <w:marBottom w:val="0"/>
      <w:divBdr>
        <w:top w:val="none" w:sz="0" w:space="0" w:color="auto"/>
        <w:left w:val="none" w:sz="0" w:space="0" w:color="auto"/>
        <w:bottom w:val="none" w:sz="0" w:space="0" w:color="auto"/>
        <w:right w:val="none" w:sz="0" w:space="0" w:color="auto"/>
      </w:divBdr>
    </w:div>
    <w:div w:id="1551962803">
      <w:bodyDiv w:val="1"/>
      <w:marLeft w:val="0"/>
      <w:marRight w:val="0"/>
      <w:marTop w:val="0"/>
      <w:marBottom w:val="0"/>
      <w:divBdr>
        <w:top w:val="none" w:sz="0" w:space="0" w:color="auto"/>
        <w:left w:val="none" w:sz="0" w:space="0" w:color="auto"/>
        <w:bottom w:val="none" w:sz="0" w:space="0" w:color="auto"/>
        <w:right w:val="none" w:sz="0" w:space="0" w:color="auto"/>
      </w:divBdr>
    </w:div>
    <w:div w:id="1577745424">
      <w:bodyDiv w:val="1"/>
      <w:marLeft w:val="0"/>
      <w:marRight w:val="0"/>
      <w:marTop w:val="0"/>
      <w:marBottom w:val="0"/>
      <w:divBdr>
        <w:top w:val="none" w:sz="0" w:space="0" w:color="auto"/>
        <w:left w:val="none" w:sz="0" w:space="0" w:color="auto"/>
        <w:bottom w:val="none" w:sz="0" w:space="0" w:color="auto"/>
        <w:right w:val="none" w:sz="0" w:space="0" w:color="auto"/>
      </w:divBdr>
    </w:div>
    <w:div w:id="18639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3.treasury.qld.gov.au/files/NDIS-final-report-volume-1.pdf" TargetMode="External"/><Relationship Id="rId2" Type="http://schemas.openxmlformats.org/officeDocument/2006/relationships/hyperlink" Target="https://s3.treasury.qld.gov.au/files/NDIS-final-report-volume-1.pdf" TargetMode="External"/><Relationship Id="rId1" Type="http://schemas.openxmlformats.org/officeDocument/2006/relationships/hyperlink" Target="https://www.nds.org.au/images/resources/Factsheet_-_Conflict_of_Inter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8b8a70b0f193b8cea52d3168872de39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99112f95de58262ce2456117c85c8b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SharedWithUsers xmlns="d6474d21-96ee-4f02-9831-07186c4120e3">
      <UserInfo>
        <DisplayName>Michelle Moss</DisplayName>
        <AccountId>19</AccountId>
        <AccountType/>
      </UserInfo>
      <UserInfo>
        <DisplayName>Isobel Gordon</DisplayName>
        <AccountId>2804</AccountId>
        <AccountType/>
      </UserInfo>
      <UserInfo>
        <DisplayName>Karen Maciolek</DisplayName>
        <AccountId>2850</AccountId>
        <AccountType/>
      </UserInfo>
      <UserInfo>
        <DisplayName>Suzanne Mincher</DisplayName>
        <AccountId>2762</AccountId>
        <AccountType/>
      </UserInfo>
      <UserInfo>
        <DisplayName>Rebecca Cason</DisplayName>
        <AccountId>2863</AccountId>
        <AccountType/>
      </UserInfo>
      <UserInfo>
        <DisplayName>Helen Styles</DisplayName>
        <AccountId>2797</AccountId>
        <AccountType/>
      </UserInfo>
      <UserInfo>
        <DisplayName>Melia McCarthy</DisplayName>
        <AccountId>2896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3EA9F-853E-424A-BF1A-EB144FE1A0C5}">
  <ds:schemaRefs>
    <ds:schemaRef ds:uri="http://schemas.microsoft.com/sharepoint/v3/contenttype/forms"/>
  </ds:schemaRefs>
</ds:datastoreItem>
</file>

<file path=customXml/itemProps2.xml><?xml version="1.0" encoding="utf-8"?>
<ds:datastoreItem xmlns:ds="http://schemas.openxmlformats.org/officeDocument/2006/customXml" ds:itemID="{CF259C14-7DC9-414B-8280-DBD9289C9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0F16F-F1B4-4D9B-87F9-C3F4168188D4}">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customXml/itemProps4.xml><?xml version="1.0" encoding="utf-8"?>
<ds:datastoreItem xmlns:ds="http://schemas.openxmlformats.org/officeDocument/2006/customXml" ds:itemID="{52B4D0A0-B294-4A8A-B7DA-7CF5A0B4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4260</Words>
  <Characters>24288</Characters>
  <Application>Microsoft Office Word</Application>
  <DocSecurity>0</DocSecurity>
  <Lines>202</Lines>
  <Paragraphs>56</Paragraphs>
  <ScaleCrop>false</ScaleCrop>
  <Company/>
  <LinksUpToDate>false</LinksUpToDate>
  <CharactersWithSpaces>28492</CharactersWithSpaces>
  <SharedDoc>false</SharedDoc>
  <HLinks>
    <vt:vector size="126" baseType="variant">
      <vt:variant>
        <vt:i4>1703999</vt:i4>
      </vt:variant>
      <vt:variant>
        <vt:i4>104</vt:i4>
      </vt:variant>
      <vt:variant>
        <vt:i4>0</vt:i4>
      </vt:variant>
      <vt:variant>
        <vt:i4>5</vt:i4>
      </vt:variant>
      <vt:variant>
        <vt:lpwstr/>
      </vt:variant>
      <vt:variant>
        <vt:lpwstr>_Toc169872018</vt:lpwstr>
      </vt:variant>
      <vt:variant>
        <vt:i4>1703999</vt:i4>
      </vt:variant>
      <vt:variant>
        <vt:i4>98</vt:i4>
      </vt:variant>
      <vt:variant>
        <vt:i4>0</vt:i4>
      </vt:variant>
      <vt:variant>
        <vt:i4>5</vt:i4>
      </vt:variant>
      <vt:variant>
        <vt:lpwstr/>
      </vt:variant>
      <vt:variant>
        <vt:lpwstr>_Toc169872017</vt:lpwstr>
      </vt:variant>
      <vt:variant>
        <vt:i4>1703999</vt:i4>
      </vt:variant>
      <vt:variant>
        <vt:i4>92</vt:i4>
      </vt:variant>
      <vt:variant>
        <vt:i4>0</vt:i4>
      </vt:variant>
      <vt:variant>
        <vt:i4>5</vt:i4>
      </vt:variant>
      <vt:variant>
        <vt:lpwstr/>
      </vt:variant>
      <vt:variant>
        <vt:lpwstr>_Toc169872016</vt:lpwstr>
      </vt:variant>
      <vt:variant>
        <vt:i4>1703999</vt:i4>
      </vt:variant>
      <vt:variant>
        <vt:i4>86</vt:i4>
      </vt:variant>
      <vt:variant>
        <vt:i4>0</vt:i4>
      </vt:variant>
      <vt:variant>
        <vt:i4>5</vt:i4>
      </vt:variant>
      <vt:variant>
        <vt:lpwstr/>
      </vt:variant>
      <vt:variant>
        <vt:lpwstr>_Toc169872015</vt:lpwstr>
      </vt:variant>
      <vt:variant>
        <vt:i4>1703999</vt:i4>
      </vt:variant>
      <vt:variant>
        <vt:i4>80</vt:i4>
      </vt:variant>
      <vt:variant>
        <vt:i4>0</vt:i4>
      </vt:variant>
      <vt:variant>
        <vt:i4>5</vt:i4>
      </vt:variant>
      <vt:variant>
        <vt:lpwstr/>
      </vt:variant>
      <vt:variant>
        <vt:lpwstr>_Toc169872014</vt:lpwstr>
      </vt:variant>
      <vt:variant>
        <vt:i4>1703999</vt:i4>
      </vt:variant>
      <vt:variant>
        <vt:i4>74</vt:i4>
      </vt:variant>
      <vt:variant>
        <vt:i4>0</vt:i4>
      </vt:variant>
      <vt:variant>
        <vt:i4>5</vt:i4>
      </vt:variant>
      <vt:variant>
        <vt:lpwstr/>
      </vt:variant>
      <vt:variant>
        <vt:lpwstr>_Toc169872013</vt:lpwstr>
      </vt:variant>
      <vt:variant>
        <vt:i4>1703999</vt:i4>
      </vt:variant>
      <vt:variant>
        <vt:i4>68</vt:i4>
      </vt:variant>
      <vt:variant>
        <vt:i4>0</vt:i4>
      </vt:variant>
      <vt:variant>
        <vt:i4>5</vt:i4>
      </vt:variant>
      <vt:variant>
        <vt:lpwstr/>
      </vt:variant>
      <vt:variant>
        <vt:lpwstr>_Toc169872012</vt:lpwstr>
      </vt:variant>
      <vt:variant>
        <vt:i4>1703999</vt:i4>
      </vt:variant>
      <vt:variant>
        <vt:i4>62</vt:i4>
      </vt:variant>
      <vt:variant>
        <vt:i4>0</vt:i4>
      </vt:variant>
      <vt:variant>
        <vt:i4>5</vt:i4>
      </vt:variant>
      <vt:variant>
        <vt:lpwstr/>
      </vt:variant>
      <vt:variant>
        <vt:lpwstr>_Toc169872011</vt:lpwstr>
      </vt:variant>
      <vt:variant>
        <vt:i4>1703999</vt:i4>
      </vt:variant>
      <vt:variant>
        <vt:i4>56</vt:i4>
      </vt:variant>
      <vt:variant>
        <vt:i4>0</vt:i4>
      </vt:variant>
      <vt:variant>
        <vt:i4>5</vt:i4>
      </vt:variant>
      <vt:variant>
        <vt:lpwstr/>
      </vt:variant>
      <vt:variant>
        <vt:lpwstr>_Toc169872010</vt:lpwstr>
      </vt:variant>
      <vt:variant>
        <vt:i4>1769535</vt:i4>
      </vt:variant>
      <vt:variant>
        <vt:i4>50</vt:i4>
      </vt:variant>
      <vt:variant>
        <vt:i4>0</vt:i4>
      </vt:variant>
      <vt:variant>
        <vt:i4>5</vt:i4>
      </vt:variant>
      <vt:variant>
        <vt:lpwstr/>
      </vt:variant>
      <vt:variant>
        <vt:lpwstr>_Toc169872009</vt:lpwstr>
      </vt:variant>
      <vt:variant>
        <vt:i4>1769535</vt:i4>
      </vt:variant>
      <vt:variant>
        <vt:i4>44</vt:i4>
      </vt:variant>
      <vt:variant>
        <vt:i4>0</vt:i4>
      </vt:variant>
      <vt:variant>
        <vt:i4>5</vt:i4>
      </vt:variant>
      <vt:variant>
        <vt:lpwstr/>
      </vt:variant>
      <vt:variant>
        <vt:lpwstr>_Toc169872008</vt:lpwstr>
      </vt:variant>
      <vt:variant>
        <vt:i4>1769535</vt:i4>
      </vt:variant>
      <vt:variant>
        <vt:i4>38</vt:i4>
      </vt:variant>
      <vt:variant>
        <vt:i4>0</vt:i4>
      </vt:variant>
      <vt:variant>
        <vt:i4>5</vt:i4>
      </vt:variant>
      <vt:variant>
        <vt:lpwstr/>
      </vt:variant>
      <vt:variant>
        <vt:lpwstr>_Toc169872007</vt:lpwstr>
      </vt:variant>
      <vt:variant>
        <vt:i4>1769535</vt:i4>
      </vt:variant>
      <vt:variant>
        <vt:i4>32</vt:i4>
      </vt:variant>
      <vt:variant>
        <vt:i4>0</vt:i4>
      </vt:variant>
      <vt:variant>
        <vt:i4>5</vt:i4>
      </vt:variant>
      <vt:variant>
        <vt:lpwstr/>
      </vt:variant>
      <vt:variant>
        <vt:lpwstr>_Toc169872006</vt:lpwstr>
      </vt:variant>
      <vt:variant>
        <vt:i4>1769535</vt:i4>
      </vt:variant>
      <vt:variant>
        <vt:i4>26</vt:i4>
      </vt:variant>
      <vt:variant>
        <vt:i4>0</vt:i4>
      </vt:variant>
      <vt:variant>
        <vt:i4>5</vt:i4>
      </vt:variant>
      <vt:variant>
        <vt:lpwstr/>
      </vt:variant>
      <vt:variant>
        <vt:lpwstr>_Toc169872005</vt:lpwstr>
      </vt:variant>
      <vt:variant>
        <vt:i4>1769535</vt:i4>
      </vt:variant>
      <vt:variant>
        <vt:i4>20</vt:i4>
      </vt:variant>
      <vt:variant>
        <vt:i4>0</vt:i4>
      </vt:variant>
      <vt:variant>
        <vt:i4>5</vt:i4>
      </vt:variant>
      <vt:variant>
        <vt:lpwstr/>
      </vt:variant>
      <vt:variant>
        <vt:lpwstr>_Toc169872004</vt:lpwstr>
      </vt:variant>
      <vt:variant>
        <vt:i4>1769535</vt:i4>
      </vt:variant>
      <vt:variant>
        <vt:i4>14</vt:i4>
      </vt:variant>
      <vt:variant>
        <vt:i4>0</vt:i4>
      </vt:variant>
      <vt:variant>
        <vt:i4>5</vt:i4>
      </vt:variant>
      <vt:variant>
        <vt:lpwstr/>
      </vt:variant>
      <vt:variant>
        <vt:lpwstr>_Toc169872003</vt:lpwstr>
      </vt:variant>
      <vt:variant>
        <vt:i4>1769535</vt:i4>
      </vt:variant>
      <vt:variant>
        <vt:i4>8</vt:i4>
      </vt:variant>
      <vt:variant>
        <vt:i4>0</vt:i4>
      </vt:variant>
      <vt:variant>
        <vt:i4>5</vt:i4>
      </vt:variant>
      <vt:variant>
        <vt:lpwstr/>
      </vt:variant>
      <vt:variant>
        <vt:lpwstr>_Toc169872002</vt:lpwstr>
      </vt:variant>
      <vt:variant>
        <vt:i4>1769535</vt:i4>
      </vt:variant>
      <vt:variant>
        <vt:i4>2</vt:i4>
      </vt:variant>
      <vt:variant>
        <vt:i4>0</vt:i4>
      </vt:variant>
      <vt:variant>
        <vt:i4>5</vt:i4>
      </vt:variant>
      <vt:variant>
        <vt:lpwstr/>
      </vt:variant>
      <vt:variant>
        <vt:lpwstr>_Toc169872001</vt:lpwstr>
      </vt:variant>
      <vt:variant>
        <vt:i4>7471227</vt:i4>
      </vt:variant>
      <vt:variant>
        <vt:i4>6</vt:i4>
      </vt:variant>
      <vt:variant>
        <vt:i4>0</vt:i4>
      </vt:variant>
      <vt:variant>
        <vt:i4>5</vt:i4>
      </vt:variant>
      <vt:variant>
        <vt:lpwstr>https://s3.treasury.qld.gov.au/files/NDIS-final-report-volume-1.pdf</vt:lpwstr>
      </vt:variant>
      <vt:variant>
        <vt:lpwstr/>
      </vt:variant>
      <vt:variant>
        <vt:i4>7471227</vt:i4>
      </vt:variant>
      <vt:variant>
        <vt:i4>3</vt:i4>
      </vt:variant>
      <vt:variant>
        <vt:i4>0</vt:i4>
      </vt:variant>
      <vt:variant>
        <vt:i4>5</vt:i4>
      </vt:variant>
      <vt:variant>
        <vt:lpwstr>https://s3.treasury.qld.gov.au/files/NDIS-final-report-volume-1.pdf</vt:lpwstr>
      </vt:variant>
      <vt:variant>
        <vt:lpwstr/>
      </vt:variant>
      <vt:variant>
        <vt:i4>7012385</vt:i4>
      </vt:variant>
      <vt:variant>
        <vt:i4>0</vt:i4>
      </vt:variant>
      <vt:variant>
        <vt:i4>0</vt:i4>
      </vt:variant>
      <vt:variant>
        <vt:i4>5</vt:i4>
      </vt:variant>
      <vt:variant>
        <vt:lpwstr>https://www.nds.org.au/images/resources/Factsheet_-_Conflict_of_Interest.pdf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Gordon</dc:creator>
  <cp:keywords/>
  <dc:description/>
  <cp:lastModifiedBy>Isobel Gordon</cp:lastModifiedBy>
  <cp:revision>203</cp:revision>
  <cp:lastPrinted>2024-06-28T17:41:00Z</cp:lastPrinted>
  <dcterms:created xsi:type="dcterms:W3CDTF">2024-05-17T18:30:00Z</dcterms:created>
  <dcterms:modified xsi:type="dcterms:W3CDTF">2024-07-18T04:09:00Z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